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73336" w14:textId="77777777" w:rsidR="00C805FF" w:rsidRPr="002E6738" w:rsidRDefault="009B168E" w:rsidP="002E6738">
      <w:pPr>
        <w:pStyle w:val="1"/>
        <w:ind w:firstLineChars="0" w:firstLine="0"/>
        <w:jc w:val="center"/>
        <w:rPr>
          <w:rFonts w:ascii="Times New Roman" w:eastAsia="宋体" w:hAnsi="Times New Roman" w:cs="Times New Roman"/>
          <w:sz w:val="40"/>
        </w:rPr>
      </w:pPr>
      <w:r w:rsidRPr="002E6738">
        <w:rPr>
          <w:rFonts w:ascii="Times New Roman" w:eastAsia="宋体" w:hAnsi="Times New Roman" w:cs="Times New Roman"/>
          <w:sz w:val="40"/>
        </w:rPr>
        <w:t>农资物流应急预案编制</w:t>
      </w:r>
      <w:r w:rsidR="006E08D4" w:rsidRPr="002E6738">
        <w:rPr>
          <w:rFonts w:ascii="Times New Roman" w:eastAsia="宋体" w:hAnsi="Times New Roman" w:cs="Times New Roman"/>
          <w:sz w:val="40"/>
        </w:rPr>
        <w:t>与实施</w:t>
      </w:r>
      <w:r w:rsidRPr="002E6738">
        <w:rPr>
          <w:rFonts w:ascii="Times New Roman" w:eastAsia="宋体" w:hAnsi="Times New Roman" w:cs="Times New Roman"/>
          <w:sz w:val="40"/>
        </w:rPr>
        <w:t>指南编制说明</w:t>
      </w:r>
    </w:p>
    <w:p w14:paraId="0E873337" w14:textId="0FC50B70" w:rsidR="009B168E" w:rsidRPr="00A143A5" w:rsidRDefault="00610F9C" w:rsidP="00E9392A">
      <w:pPr>
        <w:pStyle w:val="2"/>
        <w:ind w:firstLine="602"/>
        <w:rPr>
          <w:rFonts w:ascii="Times New Roman" w:eastAsia="仿宋" w:hAnsi="Times New Roman" w:cs="Times New Roman"/>
          <w:sz w:val="32"/>
        </w:rPr>
      </w:pPr>
      <w:r w:rsidRPr="00A143A5">
        <w:rPr>
          <w:rFonts w:ascii="Times New Roman" w:eastAsia="宋体" w:hAnsi="Times New Roman" w:cs="Times New Roman"/>
        </w:rPr>
        <w:t>一</w:t>
      </w:r>
      <w:r w:rsidRPr="00A143A5">
        <w:rPr>
          <w:rFonts w:ascii="Times New Roman" w:eastAsia="仿宋" w:hAnsi="Times New Roman" w:cs="Times New Roman"/>
          <w:sz w:val="32"/>
        </w:rPr>
        <w:t>、</w:t>
      </w:r>
      <w:r w:rsidR="009B168E" w:rsidRPr="00A143A5">
        <w:rPr>
          <w:rFonts w:ascii="Times New Roman" w:eastAsia="仿宋" w:hAnsi="Times New Roman" w:cs="Times New Roman"/>
          <w:sz w:val="32"/>
        </w:rPr>
        <w:t>任务来源与</w:t>
      </w:r>
      <w:r w:rsidR="00B24CE9" w:rsidRPr="00A143A5">
        <w:rPr>
          <w:rFonts w:ascii="Times New Roman" w:eastAsia="仿宋" w:hAnsi="Times New Roman" w:cs="Times New Roman"/>
          <w:sz w:val="32"/>
        </w:rPr>
        <w:t>计划要求</w:t>
      </w:r>
    </w:p>
    <w:p w14:paraId="15549158" w14:textId="41E912EF" w:rsidR="00B24CE9" w:rsidRPr="00A143A5" w:rsidRDefault="00B24CE9" w:rsidP="00104E8F">
      <w:pPr>
        <w:ind w:firstLine="640"/>
        <w:rPr>
          <w:rFonts w:ascii="Times New Roman" w:eastAsia="仿宋" w:hAnsi="Times New Roman" w:cs="Times New Roman"/>
          <w:sz w:val="32"/>
          <w:szCs w:val="32"/>
        </w:rPr>
      </w:pPr>
      <w:r w:rsidRPr="00A143A5">
        <w:rPr>
          <w:rFonts w:ascii="Times New Roman" w:eastAsia="仿宋" w:hAnsi="Times New Roman" w:cs="Times New Roman"/>
          <w:sz w:val="32"/>
          <w:szCs w:val="32"/>
        </w:rPr>
        <w:t>《农资物流应急预案编制与实施指南》是《</w:t>
      </w:r>
      <w:r w:rsidRPr="00A143A5">
        <w:rPr>
          <w:rFonts w:ascii="Times New Roman" w:eastAsia="仿宋" w:hAnsi="Times New Roman" w:cs="Times New Roman"/>
          <w:sz w:val="32"/>
          <w:szCs w:val="32"/>
        </w:rPr>
        <w:t>2015</w:t>
      </w:r>
      <w:r w:rsidRPr="00A143A5">
        <w:rPr>
          <w:rFonts w:ascii="Times New Roman" w:eastAsia="仿宋" w:hAnsi="Times New Roman" w:cs="Times New Roman"/>
          <w:sz w:val="32"/>
          <w:szCs w:val="32"/>
        </w:rPr>
        <w:t>年度供销合作行业标准制修订项目计划》中的一个项目，中华全国供销合作总社于</w:t>
      </w:r>
      <w:r w:rsidRPr="00A143A5">
        <w:rPr>
          <w:rFonts w:ascii="Times New Roman" w:eastAsia="仿宋" w:hAnsi="Times New Roman" w:cs="Times New Roman"/>
          <w:sz w:val="32"/>
          <w:szCs w:val="32"/>
        </w:rPr>
        <w:t>2015</w:t>
      </w:r>
      <w:r w:rsidRPr="00A143A5">
        <w:rPr>
          <w:rFonts w:ascii="Times New Roman" w:eastAsia="仿宋" w:hAnsi="Times New Roman" w:cs="Times New Roman"/>
          <w:sz w:val="32"/>
          <w:szCs w:val="32"/>
        </w:rPr>
        <w:t>年</w:t>
      </w:r>
      <w:r w:rsidRPr="00A143A5">
        <w:rPr>
          <w:rFonts w:ascii="Times New Roman" w:eastAsia="仿宋" w:hAnsi="Times New Roman" w:cs="Times New Roman"/>
          <w:sz w:val="32"/>
          <w:szCs w:val="32"/>
        </w:rPr>
        <w:t>5</w:t>
      </w:r>
      <w:r w:rsidRPr="00A143A5">
        <w:rPr>
          <w:rFonts w:ascii="Times New Roman" w:eastAsia="仿宋" w:hAnsi="Times New Roman" w:cs="Times New Roman"/>
          <w:sz w:val="32"/>
          <w:szCs w:val="32"/>
        </w:rPr>
        <w:t>月下达此任务。本标准由中华全国供销合作总社农业生产资料局提出并归口，由中国农业生产资料流通协会、中国农业生产资料集团公司、北京工商大学等负责起草，该项目计划要求于</w:t>
      </w:r>
      <w:r w:rsidRPr="00A143A5">
        <w:rPr>
          <w:rFonts w:ascii="Times New Roman" w:eastAsia="仿宋" w:hAnsi="Times New Roman" w:cs="Times New Roman"/>
          <w:sz w:val="32"/>
          <w:szCs w:val="32"/>
        </w:rPr>
        <w:t>2017</w:t>
      </w:r>
      <w:r w:rsidRPr="00A143A5">
        <w:rPr>
          <w:rFonts w:ascii="Times New Roman" w:eastAsia="仿宋" w:hAnsi="Times New Roman" w:cs="Times New Roman"/>
          <w:sz w:val="32"/>
          <w:szCs w:val="32"/>
        </w:rPr>
        <w:t>年完成。本标准是新制定的推荐性行业标准。</w:t>
      </w:r>
    </w:p>
    <w:p w14:paraId="0E873338" w14:textId="77777777" w:rsidR="009B168E" w:rsidRPr="005170C2" w:rsidRDefault="00610F9C" w:rsidP="00E9392A">
      <w:pPr>
        <w:pStyle w:val="2"/>
        <w:ind w:firstLine="643"/>
        <w:rPr>
          <w:rFonts w:ascii="Times New Roman" w:eastAsia="仿宋" w:hAnsi="Times New Roman" w:cs="Times New Roman"/>
          <w:sz w:val="32"/>
        </w:rPr>
      </w:pPr>
      <w:r w:rsidRPr="005170C2">
        <w:rPr>
          <w:rFonts w:ascii="Times New Roman" w:eastAsia="仿宋" w:hAnsi="Times New Roman" w:cs="Times New Roman"/>
          <w:sz w:val="32"/>
        </w:rPr>
        <w:t>二、</w:t>
      </w:r>
      <w:r w:rsidR="009B168E" w:rsidRPr="005170C2">
        <w:rPr>
          <w:rFonts w:ascii="Times New Roman" w:eastAsia="仿宋" w:hAnsi="Times New Roman" w:cs="Times New Roman"/>
          <w:sz w:val="32"/>
        </w:rPr>
        <w:t>标准的编制意义与目的</w:t>
      </w:r>
    </w:p>
    <w:p w14:paraId="11A9FDEB" w14:textId="65813CF8" w:rsidR="005170C2"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（一）</w:t>
      </w:r>
      <w:r w:rsidR="005170C2">
        <w:rPr>
          <w:rFonts w:ascii="Times New Roman" w:eastAsia="仿宋" w:hAnsi="Times New Roman" w:cs="Times New Roman" w:hint="eastAsia"/>
          <w:sz w:val="32"/>
        </w:rPr>
        <w:t>我国农资行业发展现状</w:t>
      </w:r>
    </w:p>
    <w:p w14:paraId="585A6E3C" w14:textId="2EBF9610" w:rsidR="00495C25" w:rsidRDefault="00495C25" w:rsidP="00104E8F">
      <w:pPr>
        <w:ind w:firstLine="640"/>
        <w:rPr>
          <w:rFonts w:ascii="Times New Roman" w:eastAsia="仿宋" w:hAnsi="Times New Roman" w:cs="Times New Roman"/>
          <w:sz w:val="32"/>
          <w:szCs w:val="32"/>
        </w:rPr>
      </w:pPr>
      <w:r w:rsidRPr="00495C25">
        <w:rPr>
          <w:rFonts w:ascii="Times New Roman" w:eastAsia="仿宋" w:hAnsi="Times New Roman" w:cs="Times New Roman" w:hint="eastAsia"/>
          <w:sz w:val="32"/>
          <w:szCs w:val="32"/>
        </w:rPr>
        <w:t>近年来，随着我国社会经济体制的不断发展和完善，农资行业得到了快速发展，化肥、农药、农膜、地膜等农资产品销售量逐年增加。供销合作社系统农资产品销售规模持续扩大，农资流通行业发展迅速，市场前景广阔。</w:t>
      </w:r>
    </w:p>
    <w:p w14:paraId="06ECAFA5" w14:textId="6022D5A1" w:rsidR="00891A79" w:rsidRPr="00495C25" w:rsidRDefault="00891A79" w:rsidP="00104E8F">
      <w:pPr>
        <w:ind w:firstLine="640"/>
        <w:rPr>
          <w:rFonts w:ascii="Times New Roman" w:eastAsia="仿宋" w:hAnsi="Times New Roman" w:cs="Times New Roman"/>
          <w:sz w:val="32"/>
          <w:szCs w:val="32"/>
        </w:rPr>
      </w:pPr>
      <w:r w:rsidRPr="00891A79">
        <w:rPr>
          <w:rFonts w:ascii="Times New Roman" w:eastAsia="仿宋" w:hAnsi="Times New Roman" w:cs="Times New Roman" w:hint="eastAsia"/>
          <w:sz w:val="32"/>
          <w:szCs w:val="32"/>
        </w:rPr>
        <w:t>目前我国农业规模化已有提速的趋势。全国农村土地承包经营权流转总面积已达</w:t>
      </w:r>
      <w:r w:rsidRPr="00891A79">
        <w:rPr>
          <w:rFonts w:ascii="Times New Roman" w:eastAsia="仿宋" w:hAnsi="Times New Roman" w:cs="Times New Roman"/>
          <w:sz w:val="32"/>
          <w:szCs w:val="32"/>
        </w:rPr>
        <w:t>2</w:t>
      </w:r>
      <w:r w:rsidRPr="00891A79">
        <w:rPr>
          <w:rFonts w:ascii="Times New Roman" w:eastAsia="仿宋" w:hAnsi="Times New Roman" w:cs="Times New Roman"/>
          <w:sz w:val="32"/>
          <w:szCs w:val="32"/>
        </w:rPr>
        <w:t>亿余亩，</w:t>
      </w:r>
      <w:proofErr w:type="gramStart"/>
      <w:r w:rsidRPr="00891A79">
        <w:rPr>
          <w:rFonts w:ascii="Times New Roman" w:eastAsia="仿宋" w:hAnsi="Times New Roman" w:cs="Times New Roman"/>
          <w:sz w:val="32"/>
          <w:szCs w:val="32"/>
        </w:rPr>
        <w:t>占承包</w:t>
      </w:r>
      <w:proofErr w:type="gramEnd"/>
      <w:r w:rsidRPr="00891A79">
        <w:rPr>
          <w:rFonts w:ascii="Times New Roman" w:eastAsia="仿宋" w:hAnsi="Times New Roman" w:cs="Times New Roman"/>
          <w:sz w:val="32"/>
          <w:szCs w:val="32"/>
        </w:rPr>
        <w:t>耕地总面积的</w:t>
      </w:r>
      <w:r w:rsidRPr="00891A79">
        <w:rPr>
          <w:rFonts w:ascii="Times New Roman" w:eastAsia="仿宋" w:hAnsi="Times New Roman" w:cs="Times New Roman"/>
          <w:sz w:val="32"/>
          <w:szCs w:val="32"/>
        </w:rPr>
        <w:t>16</w:t>
      </w:r>
      <w:r w:rsidR="00C94A4D">
        <w:rPr>
          <w:rFonts w:ascii="Times New Roman" w:eastAsia="仿宋" w:hAnsi="Times New Roman" w:cs="Times New Roman" w:hint="eastAsia"/>
          <w:sz w:val="32"/>
          <w:szCs w:val="32"/>
        </w:rPr>
        <w:t>.</w:t>
      </w:r>
      <w:r w:rsidRPr="00891A79">
        <w:rPr>
          <w:rFonts w:ascii="Times New Roman" w:eastAsia="仿宋" w:hAnsi="Times New Roman" w:cs="Times New Roman"/>
          <w:sz w:val="32"/>
          <w:szCs w:val="32"/>
        </w:rPr>
        <w:t>3%</w:t>
      </w:r>
      <w:r w:rsidRPr="00891A79">
        <w:rPr>
          <w:rFonts w:ascii="Times New Roman" w:eastAsia="仿宋" w:hAnsi="Times New Roman" w:cs="Times New Roman"/>
          <w:sz w:val="32"/>
          <w:szCs w:val="32"/>
        </w:rPr>
        <w:t>。沿海地区，浙江土地承包经营权流转达到</w:t>
      </w:r>
      <w:r w:rsidRPr="00891A79">
        <w:rPr>
          <w:rFonts w:ascii="Times New Roman" w:eastAsia="仿宋" w:hAnsi="Times New Roman" w:cs="Times New Roman"/>
          <w:sz w:val="32"/>
          <w:szCs w:val="32"/>
        </w:rPr>
        <w:t>40%</w:t>
      </w:r>
      <w:r w:rsidRPr="00891A79">
        <w:rPr>
          <w:rFonts w:ascii="Times New Roman" w:eastAsia="仿宋" w:hAnsi="Times New Roman" w:cs="Times New Roman"/>
          <w:sz w:val="32"/>
          <w:szCs w:val="32"/>
        </w:rPr>
        <w:t>左右，上海超过</w:t>
      </w:r>
      <w:r w:rsidRPr="00891A79">
        <w:rPr>
          <w:rFonts w:ascii="Times New Roman" w:eastAsia="仿宋" w:hAnsi="Times New Roman" w:cs="Times New Roman"/>
          <w:sz w:val="32"/>
          <w:szCs w:val="32"/>
        </w:rPr>
        <w:t>60%</w:t>
      </w:r>
      <w:r w:rsidRPr="00891A79">
        <w:rPr>
          <w:rFonts w:ascii="Times New Roman" w:eastAsia="仿宋" w:hAnsi="Times New Roman" w:cs="Times New Roman"/>
          <w:sz w:val="32"/>
          <w:szCs w:val="32"/>
        </w:rPr>
        <w:t>；张家港、无锡等地比例则高达</w:t>
      </w:r>
      <w:r w:rsidRPr="00891A79">
        <w:rPr>
          <w:rFonts w:ascii="Times New Roman" w:eastAsia="仿宋" w:hAnsi="Times New Roman" w:cs="Times New Roman"/>
          <w:sz w:val="32"/>
          <w:szCs w:val="32"/>
        </w:rPr>
        <w:t>80%</w:t>
      </w:r>
      <w:r w:rsidRPr="00891A79">
        <w:rPr>
          <w:rFonts w:ascii="Times New Roman" w:eastAsia="仿宋" w:hAnsi="Times New Roman" w:cs="Times New Roman"/>
          <w:sz w:val="32"/>
          <w:szCs w:val="32"/>
        </w:rPr>
        <w:t>。如此就</w:t>
      </w:r>
      <w:r w:rsidRPr="00891A79">
        <w:rPr>
          <w:rFonts w:ascii="Times New Roman" w:eastAsia="仿宋" w:hAnsi="Times New Roman" w:cs="Times New Roman"/>
          <w:sz w:val="32"/>
          <w:szCs w:val="32"/>
        </w:rPr>
        <w:lastRenderedPageBreak/>
        <w:t>意味着农业规模化的趋势愈发明显，这必然会驱动着农资流通领域出现革命性的变革。因为规模化、集约化的生产使得种植大户更注重农资企业的信誉和品牌，同时他们需要集咨询培训、技术指导、测土配方、渠道双向流通等全方位的一体化服务</w:t>
      </w:r>
      <w:r>
        <w:rPr>
          <w:rFonts w:ascii="Times New Roman" w:eastAsia="仿宋" w:hAnsi="Times New Roman" w:cs="Times New Roman" w:hint="eastAsia"/>
          <w:sz w:val="32"/>
          <w:szCs w:val="32"/>
        </w:rPr>
        <w:t>，也对农资企业的安全保障提出了更高的要求</w:t>
      </w:r>
      <w:r w:rsidRPr="00891A79">
        <w:rPr>
          <w:rFonts w:ascii="Times New Roman" w:eastAsia="仿宋" w:hAnsi="Times New Roman" w:cs="Times New Roman"/>
          <w:sz w:val="32"/>
          <w:szCs w:val="32"/>
        </w:rPr>
        <w:t>。</w:t>
      </w:r>
    </w:p>
    <w:p w14:paraId="2557CEDE" w14:textId="0AD705B2" w:rsidR="00D77B3B"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（二）</w:t>
      </w:r>
      <w:r w:rsidR="00D77B3B">
        <w:rPr>
          <w:rFonts w:ascii="Times New Roman" w:eastAsia="仿宋" w:hAnsi="Times New Roman" w:cs="Times New Roman" w:hint="eastAsia"/>
          <w:sz w:val="32"/>
        </w:rPr>
        <w:t>农资行业面临问题</w:t>
      </w:r>
    </w:p>
    <w:p w14:paraId="50B3D1BB" w14:textId="7F9C6E72" w:rsidR="00495C25" w:rsidRPr="00495C25" w:rsidRDefault="00495C25" w:rsidP="00104E8F">
      <w:pPr>
        <w:ind w:firstLine="640"/>
        <w:rPr>
          <w:rFonts w:ascii="Times New Roman" w:eastAsia="仿宋" w:hAnsi="Times New Roman" w:cs="Times New Roman"/>
          <w:sz w:val="32"/>
          <w:szCs w:val="32"/>
        </w:rPr>
      </w:pPr>
      <w:r w:rsidRPr="00495C25">
        <w:rPr>
          <w:rFonts w:ascii="Times New Roman" w:eastAsia="仿宋" w:hAnsi="Times New Roman" w:cs="Times New Roman" w:hint="eastAsia"/>
          <w:sz w:val="32"/>
          <w:szCs w:val="32"/>
        </w:rPr>
        <w:t>1.</w:t>
      </w: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行业集中度低，竞争激烈</w:t>
      </w:r>
    </w:p>
    <w:p w14:paraId="6021AFFA" w14:textId="4FAB381E" w:rsidR="00495C25" w:rsidRDefault="00495C25" w:rsidP="00104E8F">
      <w:pPr>
        <w:ind w:firstLine="640"/>
        <w:rPr>
          <w:rFonts w:ascii="Times New Roman" w:eastAsia="仿宋" w:hAnsi="Times New Roman" w:cs="Times New Roman"/>
          <w:sz w:val="32"/>
          <w:szCs w:val="32"/>
        </w:rPr>
      </w:pPr>
      <w:r w:rsidRPr="00495C25">
        <w:rPr>
          <w:rFonts w:ascii="Times New Roman" w:eastAsia="仿宋" w:hAnsi="Times New Roman" w:cs="Times New Roman" w:hint="eastAsia"/>
          <w:sz w:val="32"/>
          <w:szCs w:val="32"/>
        </w:rPr>
        <w:t>随着农资市场的放开，国内各类经营主体大量进入农资市场，导致行业集中度降低。特别在零售环节，农资销售网点迅速增加。我国农资流通行业经营主体近万家。而企业规模普遍小。大部分企业销售规模在</w:t>
      </w:r>
      <w:r w:rsidRPr="00495C25">
        <w:rPr>
          <w:rFonts w:ascii="Times New Roman" w:eastAsia="仿宋" w:hAnsi="Times New Roman" w:cs="Times New Roman"/>
          <w:sz w:val="32"/>
          <w:szCs w:val="32"/>
        </w:rPr>
        <w:t>10</w:t>
      </w:r>
      <w:r w:rsidRPr="00495C25">
        <w:rPr>
          <w:rFonts w:ascii="Times New Roman" w:eastAsia="仿宋" w:hAnsi="Times New Roman" w:cs="Times New Roman"/>
          <w:sz w:val="32"/>
          <w:szCs w:val="32"/>
        </w:rPr>
        <w:t>亿元以下，超过</w:t>
      </w:r>
      <w:r w:rsidRPr="00495C25">
        <w:rPr>
          <w:rFonts w:ascii="Times New Roman" w:eastAsia="仿宋" w:hAnsi="Times New Roman" w:cs="Times New Roman"/>
          <w:sz w:val="32"/>
          <w:szCs w:val="32"/>
        </w:rPr>
        <w:t>10</w:t>
      </w:r>
      <w:r w:rsidRPr="00495C25">
        <w:rPr>
          <w:rFonts w:ascii="Times New Roman" w:eastAsia="仿宋" w:hAnsi="Times New Roman" w:cs="Times New Roman"/>
          <w:sz w:val="32"/>
          <w:szCs w:val="32"/>
        </w:rPr>
        <w:t>亿元的企业数量较少，行业基本是零散小企业之间的竞争。农资流通环节进入门槛相对较低，潜在进入者较多，如专业合作社开始进入农资经销领域。竞争对手不仅来自流通渠道，而且生产环节由于竞争激烈，生产厂家把目光转向终端，加强对下游的控制和产业链延伸。</w:t>
      </w:r>
    </w:p>
    <w:p w14:paraId="32C45496" w14:textId="1752B4E6" w:rsidR="00B0471F" w:rsidRPr="00B0471F" w:rsidRDefault="00B0471F" w:rsidP="00104E8F">
      <w:pPr>
        <w:ind w:firstLine="640"/>
        <w:rPr>
          <w:rFonts w:ascii="Times New Roman" w:eastAsia="仿宋" w:hAnsi="Times New Roman" w:cs="Times New Roman"/>
          <w:sz w:val="32"/>
          <w:szCs w:val="32"/>
        </w:rPr>
      </w:pPr>
      <w:r w:rsidRPr="00B0471F">
        <w:rPr>
          <w:rFonts w:ascii="Times New Roman" w:eastAsia="仿宋" w:hAnsi="Times New Roman" w:cs="Times New Roman"/>
          <w:sz w:val="32"/>
          <w:szCs w:val="32"/>
        </w:rPr>
        <w:t>2</w:t>
      </w:r>
      <w:r>
        <w:rPr>
          <w:rFonts w:ascii="Times New Roman" w:eastAsia="仿宋" w:hAnsi="Times New Roman" w:cs="Times New Roman" w:hint="eastAsia"/>
          <w:sz w:val="32"/>
          <w:szCs w:val="32"/>
        </w:rPr>
        <w:t xml:space="preserve">. </w:t>
      </w:r>
      <w:r w:rsidRPr="00B0471F">
        <w:rPr>
          <w:rFonts w:ascii="Times New Roman" w:eastAsia="仿宋" w:hAnsi="Times New Roman" w:cs="Times New Roman"/>
          <w:sz w:val="32"/>
          <w:szCs w:val="32"/>
        </w:rPr>
        <w:t>农资产品</w:t>
      </w:r>
      <w:r>
        <w:rPr>
          <w:rFonts w:ascii="Times New Roman" w:eastAsia="仿宋" w:hAnsi="Times New Roman" w:cs="Times New Roman" w:hint="eastAsia"/>
          <w:sz w:val="32"/>
          <w:szCs w:val="32"/>
        </w:rPr>
        <w:t>种类繁多</w:t>
      </w:r>
      <w:r w:rsidRPr="00B0471F">
        <w:rPr>
          <w:rFonts w:ascii="Times New Roman" w:eastAsia="仿宋" w:hAnsi="Times New Roman" w:cs="Times New Roman"/>
          <w:sz w:val="32"/>
          <w:szCs w:val="32"/>
        </w:rPr>
        <w:t>，</w:t>
      </w:r>
      <w:r>
        <w:rPr>
          <w:rFonts w:ascii="Times New Roman" w:eastAsia="仿宋" w:hAnsi="Times New Roman" w:cs="Times New Roman" w:hint="eastAsia"/>
          <w:sz w:val="32"/>
          <w:szCs w:val="32"/>
        </w:rPr>
        <w:t>安全管理复杂</w:t>
      </w:r>
    </w:p>
    <w:p w14:paraId="7694C4BE" w14:textId="68136327" w:rsidR="00B0471F" w:rsidRDefault="00B0471F" w:rsidP="00104E8F">
      <w:pPr>
        <w:ind w:firstLine="640"/>
        <w:rPr>
          <w:rFonts w:ascii="Times New Roman" w:eastAsia="仿宋" w:hAnsi="Times New Roman" w:cs="Times New Roman"/>
          <w:sz w:val="32"/>
          <w:szCs w:val="32"/>
        </w:rPr>
      </w:pPr>
      <w:r w:rsidRPr="00B0471F">
        <w:rPr>
          <w:rFonts w:ascii="Times New Roman" w:eastAsia="仿宋" w:hAnsi="Times New Roman" w:cs="Times New Roman" w:hint="eastAsia"/>
          <w:sz w:val="32"/>
          <w:szCs w:val="32"/>
        </w:rPr>
        <w:t>农资产品种类繁多</w:t>
      </w:r>
      <w:r w:rsidR="00C73B84">
        <w:rPr>
          <w:rFonts w:ascii="Times New Roman" w:eastAsia="仿宋" w:hAnsi="Times New Roman" w:cs="Times New Roman" w:hint="eastAsia"/>
          <w:sz w:val="32"/>
          <w:szCs w:val="32"/>
        </w:rPr>
        <w:t>，具有一定的特殊性</w:t>
      </w:r>
      <w:r>
        <w:rPr>
          <w:rFonts w:ascii="Times New Roman" w:eastAsia="仿宋" w:hAnsi="Times New Roman" w:cs="Times New Roman" w:hint="eastAsia"/>
          <w:sz w:val="32"/>
          <w:szCs w:val="32"/>
        </w:rPr>
        <w:t>，不同类型的产品及其生产所需原材料具有不同的特性</w:t>
      </w:r>
      <w:r w:rsidR="00C73B84">
        <w:rPr>
          <w:rFonts w:ascii="Times New Roman" w:eastAsia="仿宋" w:hAnsi="Times New Roman" w:cs="Times New Roman" w:hint="eastAsia"/>
          <w:sz w:val="32"/>
          <w:szCs w:val="32"/>
        </w:rPr>
        <w:t>，给农资产品的生产流通过程安全保障措施提出了较高要求</w:t>
      </w:r>
      <w:r w:rsidRPr="00B0471F">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一些</w:t>
      </w:r>
      <w:r w:rsidRPr="00B0471F">
        <w:rPr>
          <w:rFonts w:ascii="Times New Roman" w:eastAsia="仿宋" w:hAnsi="Times New Roman" w:cs="Times New Roman" w:hint="eastAsia"/>
          <w:sz w:val="32"/>
          <w:szCs w:val="32"/>
        </w:rPr>
        <w:t>农药</w:t>
      </w:r>
      <w:r>
        <w:rPr>
          <w:rFonts w:ascii="Times New Roman" w:eastAsia="仿宋" w:hAnsi="Times New Roman" w:cs="Times New Roman" w:hint="eastAsia"/>
          <w:sz w:val="32"/>
          <w:szCs w:val="32"/>
        </w:rPr>
        <w:t>易燃易爆并具有高毒性</w:t>
      </w:r>
      <w:r w:rsidRPr="00B0471F">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在生产流通环节，有着</w:t>
      </w:r>
      <w:r w:rsidRPr="00B0471F">
        <w:rPr>
          <w:rFonts w:ascii="Times New Roman" w:eastAsia="仿宋" w:hAnsi="Times New Roman" w:cs="Times New Roman" w:hint="eastAsia"/>
          <w:sz w:val="32"/>
          <w:szCs w:val="32"/>
        </w:rPr>
        <w:t>严格的操作和管理规</w:t>
      </w:r>
      <w:r w:rsidRPr="00B0471F">
        <w:rPr>
          <w:rFonts w:ascii="Times New Roman" w:eastAsia="仿宋" w:hAnsi="Times New Roman" w:cs="Times New Roman" w:hint="eastAsia"/>
          <w:sz w:val="32"/>
          <w:szCs w:val="32"/>
        </w:rPr>
        <w:lastRenderedPageBreak/>
        <w:t>程，稍有不慎就会导致重大问题或隐患；</w:t>
      </w:r>
      <w:r>
        <w:rPr>
          <w:rFonts w:ascii="Times New Roman" w:eastAsia="仿宋" w:hAnsi="Times New Roman" w:cs="Times New Roman" w:hint="eastAsia"/>
          <w:sz w:val="32"/>
          <w:szCs w:val="32"/>
        </w:rPr>
        <w:t>化肥</w:t>
      </w:r>
      <w:r w:rsidR="00C73B84">
        <w:rPr>
          <w:rFonts w:ascii="Times New Roman" w:eastAsia="仿宋" w:hAnsi="Times New Roman" w:cs="Times New Roman" w:hint="eastAsia"/>
          <w:sz w:val="32"/>
          <w:szCs w:val="32"/>
        </w:rPr>
        <w:t>生产过程时常需要液氨，而</w:t>
      </w:r>
      <w:r w:rsidR="00C73B84" w:rsidRPr="00C73B84">
        <w:rPr>
          <w:rFonts w:ascii="Times New Roman" w:eastAsia="仿宋" w:hAnsi="Times New Roman" w:cs="Times New Roman" w:hint="eastAsia"/>
          <w:sz w:val="32"/>
          <w:szCs w:val="32"/>
        </w:rPr>
        <w:t>具有腐</w:t>
      </w:r>
      <w:r w:rsidR="00C73B84">
        <w:rPr>
          <w:rFonts w:ascii="Times New Roman" w:eastAsia="仿宋" w:hAnsi="Times New Roman" w:cs="Times New Roman" w:hint="eastAsia"/>
          <w:sz w:val="32"/>
          <w:szCs w:val="32"/>
        </w:rPr>
        <w:t>蚀性且容易挥发，</w:t>
      </w:r>
      <w:r w:rsidR="00C73B84" w:rsidRPr="00C73B84">
        <w:rPr>
          <w:rFonts w:ascii="Times New Roman" w:eastAsia="仿宋" w:hAnsi="Times New Roman" w:cs="Times New Roman" w:hint="eastAsia"/>
          <w:sz w:val="32"/>
          <w:szCs w:val="32"/>
        </w:rPr>
        <w:t>其化学事故发生率很高</w:t>
      </w:r>
      <w:r w:rsidRPr="00B0471F">
        <w:rPr>
          <w:rFonts w:ascii="Times New Roman" w:eastAsia="仿宋" w:hAnsi="Times New Roman" w:cs="Times New Roman" w:hint="eastAsia"/>
          <w:sz w:val="32"/>
          <w:szCs w:val="32"/>
        </w:rPr>
        <w:t>。农药和化肥</w:t>
      </w:r>
      <w:r w:rsidR="00C73B84">
        <w:rPr>
          <w:rFonts w:ascii="Times New Roman" w:eastAsia="仿宋" w:hAnsi="Times New Roman" w:cs="Times New Roman" w:hint="eastAsia"/>
          <w:sz w:val="32"/>
          <w:szCs w:val="32"/>
        </w:rPr>
        <w:t>生产流通</w:t>
      </w:r>
      <w:r w:rsidRPr="00B0471F">
        <w:rPr>
          <w:rFonts w:ascii="Times New Roman" w:eastAsia="仿宋" w:hAnsi="Times New Roman" w:cs="Times New Roman" w:hint="eastAsia"/>
          <w:sz w:val="32"/>
          <w:szCs w:val="32"/>
        </w:rPr>
        <w:t>过程中的任何不当操作都会导致重大问题或隐患。</w:t>
      </w:r>
    </w:p>
    <w:p w14:paraId="29E5A46D" w14:textId="2D4B9235" w:rsidR="00495C25" w:rsidRDefault="00B0471F" w:rsidP="00104E8F">
      <w:pPr>
        <w:ind w:firstLine="640"/>
        <w:rPr>
          <w:rFonts w:ascii="Times New Roman" w:eastAsia="仿宋" w:hAnsi="Times New Roman" w:cs="Times New Roman"/>
          <w:sz w:val="32"/>
          <w:szCs w:val="32"/>
        </w:rPr>
      </w:pPr>
      <w:r>
        <w:rPr>
          <w:rFonts w:ascii="Times New Roman" w:eastAsia="仿宋" w:hAnsi="Times New Roman" w:cs="Times New Roman"/>
          <w:sz w:val="32"/>
          <w:szCs w:val="32"/>
        </w:rPr>
        <w:t>3</w:t>
      </w:r>
      <w:r w:rsidR="00495C25">
        <w:rPr>
          <w:rFonts w:ascii="Times New Roman" w:eastAsia="仿宋" w:hAnsi="Times New Roman" w:cs="Times New Roman" w:hint="eastAsia"/>
          <w:sz w:val="32"/>
          <w:szCs w:val="32"/>
        </w:rPr>
        <w:t xml:space="preserve">. </w:t>
      </w:r>
      <w:r w:rsidR="00530605">
        <w:rPr>
          <w:rFonts w:ascii="Times New Roman" w:eastAsia="仿宋" w:hAnsi="Times New Roman" w:cs="Times New Roman" w:hint="eastAsia"/>
          <w:sz w:val="32"/>
          <w:szCs w:val="32"/>
        </w:rPr>
        <w:t>安全保障制约行业发展</w:t>
      </w:r>
    </w:p>
    <w:p w14:paraId="43764A2E" w14:textId="2003B97C" w:rsidR="00530605" w:rsidRPr="00495C25" w:rsidRDefault="00B0471F" w:rsidP="00104E8F">
      <w:pPr>
        <w:ind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多元化的经营主体对农资产品生产流通环节的安全提出了更高的要求，一些中小企业由于行业竞争激烈，自身规模限制，为了降低成本而忽视生产流通过程的安全保障</w:t>
      </w:r>
      <w:r w:rsidR="00C73B84">
        <w:rPr>
          <w:rFonts w:ascii="Times New Roman" w:eastAsia="仿宋" w:hAnsi="Times New Roman" w:cs="Times New Roman" w:hint="eastAsia"/>
          <w:sz w:val="32"/>
          <w:szCs w:val="32"/>
        </w:rPr>
        <w:t>措施，</w:t>
      </w:r>
      <w:r w:rsidR="00530605">
        <w:rPr>
          <w:rFonts w:ascii="Times New Roman" w:eastAsia="仿宋" w:hAnsi="Times New Roman" w:cs="Times New Roman" w:hint="eastAsia"/>
          <w:sz w:val="32"/>
          <w:szCs w:val="32"/>
        </w:rPr>
        <w:t>也使得农资安全的突发事故频发</w:t>
      </w:r>
      <w:r w:rsidR="00C73B84">
        <w:rPr>
          <w:rFonts w:ascii="Times New Roman" w:eastAsia="仿宋" w:hAnsi="Times New Roman" w:cs="Times New Roman" w:hint="eastAsia"/>
          <w:sz w:val="32"/>
          <w:szCs w:val="32"/>
        </w:rPr>
        <w:t>，并在事故发生后无规范合理的应对措施，往往使得事故发生后难以得到及时的控制，造成更大的伤害</w:t>
      </w:r>
      <w:r w:rsidR="00530605">
        <w:rPr>
          <w:rFonts w:ascii="Times New Roman" w:eastAsia="仿宋" w:hAnsi="Times New Roman" w:cs="Times New Roman" w:hint="eastAsia"/>
          <w:sz w:val="32"/>
          <w:szCs w:val="32"/>
        </w:rPr>
        <w:t>，对人们的健康和生命安全造成严重威胁，也</w:t>
      </w:r>
      <w:r w:rsidR="00F71811">
        <w:rPr>
          <w:rFonts w:ascii="Times New Roman" w:eastAsia="仿宋" w:hAnsi="Times New Roman" w:cs="Times New Roman" w:hint="eastAsia"/>
          <w:sz w:val="32"/>
          <w:szCs w:val="32"/>
        </w:rPr>
        <w:t>使得正常的农资供应</w:t>
      </w:r>
      <w:r w:rsidR="00530605">
        <w:rPr>
          <w:rFonts w:ascii="Times New Roman" w:eastAsia="仿宋" w:hAnsi="Times New Roman" w:cs="Times New Roman" w:hint="eastAsia"/>
          <w:sz w:val="32"/>
          <w:szCs w:val="32"/>
        </w:rPr>
        <w:t>难以</w:t>
      </w:r>
      <w:r w:rsidR="00F71811">
        <w:rPr>
          <w:rFonts w:ascii="Times New Roman" w:eastAsia="仿宋" w:hAnsi="Times New Roman" w:cs="Times New Roman" w:hint="eastAsia"/>
          <w:sz w:val="32"/>
          <w:szCs w:val="32"/>
        </w:rPr>
        <w:t>得到</w:t>
      </w:r>
      <w:r w:rsidR="00530605">
        <w:rPr>
          <w:rFonts w:ascii="Times New Roman" w:eastAsia="仿宋" w:hAnsi="Times New Roman" w:cs="Times New Roman" w:hint="eastAsia"/>
          <w:sz w:val="32"/>
          <w:szCs w:val="32"/>
        </w:rPr>
        <w:t>保障</w:t>
      </w:r>
      <w:r w:rsidR="00F71811">
        <w:rPr>
          <w:rFonts w:ascii="Times New Roman" w:eastAsia="仿宋" w:hAnsi="Times New Roman" w:cs="Times New Roman" w:hint="eastAsia"/>
          <w:sz w:val="32"/>
          <w:szCs w:val="32"/>
        </w:rPr>
        <w:t>，制约农资行业的健康安全有序发展。</w:t>
      </w:r>
    </w:p>
    <w:p w14:paraId="522C4ED1" w14:textId="606FF322" w:rsidR="00D77B3B"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（三）</w:t>
      </w:r>
      <w:r w:rsidR="00D77B3B">
        <w:rPr>
          <w:rFonts w:ascii="Times New Roman" w:eastAsia="仿宋" w:hAnsi="Times New Roman" w:cs="Times New Roman" w:hint="eastAsia"/>
          <w:sz w:val="32"/>
        </w:rPr>
        <w:t>制定</w:t>
      </w:r>
      <w:r w:rsidR="00D77B3B" w:rsidRPr="00D77B3B">
        <w:rPr>
          <w:rFonts w:ascii="Times New Roman" w:eastAsia="仿宋" w:hAnsi="Times New Roman" w:cs="Times New Roman" w:hint="eastAsia"/>
          <w:sz w:val="32"/>
        </w:rPr>
        <w:t>《农资物流应急预案编制与实施指南》</w:t>
      </w:r>
      <w:r w:rsidR="00D77B3B">
        <w:rPr>
          <w:rFonts w:ascii="Times New Roman" w:eastAsia="仿宋" w:hAnsi="Times New Roman" w:cs="Times New Roman" w:hint="eastAsia"/>
          <w:sz w:val="32"/>
        </w:rPr>
        <w:t>的必要性</w:t>
      </w:r>
    </w:p>
    <w:p w14:paraId="41CF5404" w14:textId="55418998" w:rsidR="00315B5A" w:rsidRDefault="00315B5A" w:rsidP="00104E8F">
      <w:pPr>
        <w:ind w:firstLine="640"/>
        <w:rPr>
          <w:rFonts w:ascii="Times New Roman" w:eastAsia="仿宋" w:hAnsi="Times New Roman" w:cs="Times New Roman"/>
          <w:sz w:val="32"/>
          <w:szCs w:val="32"/>
        </w:rPr>
      </w:pPr>
      <w:r w:rsidRPr="00315B5A">
        <w:rPr>
          <w:rFonts w:ascii="Times New Roman" w:eastAsia="仿宋" w:hAnsi="Times New Roman" w:cs="Times New Roman" w:hint="eastAsia"/>
          <w:sz w:val="32"/>
          <w:szCs w:val="32"/>
        </w:rPr>
        <w:t>1.</w:t>
      </w:r>
      <w:r w:rsidRPr="00315B5A">
        <w:rPr>
          <w:rFonts w:ascii="Times New Roman" w:eastAsia="仿宋" w:hAnsi="Times New Roman" w:cs="Times New Roman"/>
          <w:sz w:val="32"/>
          <w:szCs w:val="32"/>
        </w:rPr>
        <w:t xml:space="preserve"> </w:t>
      </w:r>
      <w:r w:rsidRPr="00315B5A">
        <w:rPr>
          <w:rFonts w:ascii="Times New Roman" w:eastAsia="仿宋" w:hAnsi="Times New Roman" w:cs="Times New Roman" w:hint="eastAsia"/>
          <w:sz w:val="32"/>
          <w:szCs w:val="32"/>
        </w:rPr>
        <w:t>保障农资行业健康安全有序发展</w:t>
      </w:r>
    </w:p>
    <w:p w14:paraId="4E486229" w14:textId="1ED5060F" w:rsidR="00103C62" w:rsidRPr="00315B5A" w:rsidRDefault="00103C62" w:rsidP="00104E8F">
      <w:pPr>
        <w:ind w:firstLine="640"/>
        <w:rPr>
          <w:rFonts w:ascii="Times New Roman" w:eastAsia="仿宋" w:hAnsi="Times New Roman" w:cs="Times New Roman"/>
          <w:sz w:val="32"/>
          <w:szCs w:val="32"/>
        </w:rPr>
      </w:pPr>
      <w:r w:rsidRPr="00D90E30">
        <w:rPr>
          <w:rFonts w:ascii="仿宋_GB2312" w:eastAsia="仿宋_GB2312" w:hAnsi="宋体" w:hint="eastAsia"/>
          <w:sz w:val="32"/>
          <w:szCs w:val="32"/>
        </w:rPr>
        <w:t>农资是农业成产的基本要素，农资产业</w:t>
      </w:r>
      <w:r>
        <w:rPr>
          <w:rFonts w:ascii="仿宋_GB2312" w:eastAsia="仿宋_GB2312" w:hAnsi="宋体" w:hint="eastAsia"/>
          <w:sz w:val="32"/>
          <w:szCs w:val="32"/>
        </w:rPr>
        <w:t>是我国农业发展的支柱行业。</w:t>
      </w:r>
      <w:r w:rsidRPr="005170C2">
        <w:rPr>
          <w:rFonts w:ascii="Times New Roman" w:eastAsia="仿宋" w:hAnsi="Times New Roman" w:cs="Times New Roman"/>
          <w:sz w:val="32"/>
          <w:szCs w:val="32"/>
        </w:rPr>
        <w:t>农资产品在我国有着巨大的市场和完整的产业形态，随着我国传统农业向现代化、多样化迈进，农资企业对农资物流应急预案的需求更加突出。</w:t>
      </w:r>
      <w:r w:rsidRPr="00D90E30">
        <w:rPr>
          <w:rFonts w:ascii="仿宋_GB2312" w:eastAsia="仿宋_GB2312" w:hAnsi="宋体" w:hint="eastAsia"/>
          <w:sz w:val="32"/>
          <w:szCs w:val="32"/>
        </w:rPr>
        <w:t>农资</w:t>
      </w:r>
      <w:r>
        <w:rPr>
          <w:rFonts w:ascii="仿宋_GB2312" w:eastAsia="仿宋_GB2312" w:hAnsi="宋体" w:hint="eastAsia"/>
          <w:sz w:val="32"/>
          <w:szCs w:val="32"/>
        </w:rPr>
        <w:t>物流应急预案的编制与实施能够保证农资物流</w:t>
      </w:r>
      <w:r w:rsidRPr="00D90E30">
        <w:rPr>
          <w:rFonts w:ascii="仿宋_GB2312" w:eastAsia="仿宋_GB2312" w:hAnsi="宋体" w:hint="eastAsia"/>
          <w:sz w:val="32"/>
          <w:szCs w:val="32"/>
        </w:rPr>
        <w:t>安全运行</w:t>
      </w:r>
      <w:r>
        <w:rPr>
          <w:rFonts w:ascii="仿宋_GB2312" w:eastAsia="仿宋_GB2312" w:hAnsi="宋体" w:hint="eastAsia"/>
          <w:sz w:val="32"/>
          <w:szCs w:val="32"/>
        </w:rPr>
        <w:t>，保障突发事件后的</w:t>
      </w:r>
      <w:r>
        <w:rPr>
          <w:rFonts w:ascii="仿宋_GB2312" w:eastAsia="仿宋_GB2312" w:hAnsi="宋体" w:hint="eastAsia"/>
          <w:sz w:val="32"/>
          <w:szCs w:val="32"/>
        </w:rPr>
        <w:lastRenderedPageBreak/>
        <w:t>农资产品正常供应，直接关乎农业、农民的增产增收。同时，预案的编制与实施还能够保障农资行业健康安全有序发展</w:t>
      </w:r>
      <w:r w:rsidRPr="00D90E30">
        <w:rPr>
          <w:rFonts w:ascii="仿宋_GB2312" w:eastAsia="仿宋_GB2312" w:hAnsi="宋体" w:hint="eastAsia"/>
          <w:sz w:val="32"/>
          <w:szCs w:val="32"/>
        </w:rPr>
        <w:t>，</w:t>
      </w:r>
      <w:r>
        <w:rPr>
          <w:rFonts w:ascii="仿宋_GB2312" w:eastAsia="仿宋_GB2312" w:hAnsi="宋体" w:hint="eastAsia"/>
          <w:sz w:val="32"/>
          <w:szCs w:val="32"/>
        </w:rPr>
        <w:t>促进</w:t>
      </w:r>
      <w:r w:rsidRPr="00D90E30">
        <w:rPr>
          <w:rFonts w:ascii="仿宋_GB2312" w:eastAsia="仿宋_GB2312" w:hAnsi="宋体" w:hint="eastAsia"/>
          <w:sz w:val="32"/>
          <w:szCs w:val="32"/>
        </w:rPr>
        <w:t>农村社会的繁荣稳定，也是支撑经济社会又好又快发展的重要保障。</w:t>
      </w:r>
    </w:p>
    <w:p w14:paraId="30E3BD05" w14:textId="45DC7AD8" w:rsidR="00315B5A" w:rsidRDefault="00315B5A" w:rsidP="00104E8F">
      <w:pPr>
        <w:ind w:firstLine="640"/>
        <w:rPr>
          <w:rFonts w:ascii="Times New Roman" w:eastAsia="仿宋" w:hAnsi="Times New Roman" w:cs="Times New Roman"/>
          <w:sz w:val="32"/>
          <w:szCs w:val="32"/>
        </w:rPr>
      </w:pPr>
      <w:r w:rsidRPr="00315B5A">
        <w:rPr>
          <w:rFonts w:ascii="Times New Roman" w:eastAsia="仿宋" w:hAnsi="Times New Roman" w:cs="Times New Roman" w:hint="eastAsia"/>
          <w:sz w:val="32"/>
          <w:szCs w:val="32"/>
        </w:rPr>
        <w:t>2.</w:t>
      </w:r>
      <w:r w:rsidRPr="00315B5A">
        <w:rPr>
          <w:rFonts w:ascii="Times New Roman" w:eastAsia="仿宋" w:hAnsi="Times New Roman" w:cs="Times New Roman"/>
          <w:sz w:val="32"/>
          <w:szCs w:val="32"/>
        </w:rPr>
        <w:t xml:space="preserve"> </w:t>
      </w:r>
      <w:r w:rsidRPr="00315B5A">
        <w:rPr>
          <w:rFonts w:ascii="Times New Roman" w:eastAsia="仿宋" w:hAnsi="Times New Roman" w:cs="Times New Roman" w:hint="eastAsia"/>
          <w:sz w:val="32"/>
          <w:szCs w:val="32"/>
        </w:rPr>
        <w:t>完善农资物流应急管理体系</w:t>
      </w:r>
    </w:p>
    <w:p w14:paraId="366183A4" w14:textId="2C488425" w:rsidR="00363E1D" w:rsidRPr="00315B5A" w:rsidRDefault="00103C62" w:rsidP="00104E8F">
      <w:pPr>
        <w:ind w:firstLine="640"/>
        <w:rPr>
          <w:rFonts w:ascii="Times New Roman" w:eastAsia="仿宋" w:hAnsi="Times New Roman" w:cs="Times New Roman"/>
          <w:sz w:val="32"/>
          <w:szCs w:val="32"/>
        </w:rPr>
      </w:pPr>
      <w:r>
        <w:rPr>
          <w:rFonts w:ascii="仿宋_GB2312" w:eastAsia="仿宋_GB2312" w:hint="eastAsia"/>
          <w:sz w:val="32"/>
          <w:szCs w:val="32"/>
        </w:rPr>
        <w:t>农资产品</w:t>
      </w:r>
      <w:r w:rsidR="00363E1D" w:rsidRPr="00D90E30">
        <w:rPr>
          <w:rFonts w:ascii="仿宋_GB2312" w:eastAsia="仿宋_GB2312" w:hint="eastAsia"/>
          <w:sz w:val="32"/>
          <w:szCs w:val="32"/>
        </w:rPr>
        <w:t>种类繁多，对农资物流服务的要求也不尽相同，我国制定的农业生产资料标准中国家标准、行业标准等大部分是关于具体的种子、化肥、农药的产品标准，而且只有部分内容涉及到</w:t>
      </w:r>
      <w:r>
        <w:rPr>
          <w:rFonts w:ascii="仿宋_GB2312" w:eastAsia="仿宋_GB2312" w:hint="eastAsia"/>
          <w:sz w:val="32"/>
          <w:szCs w:val="32"/>
        </w:rPr>
        <w:t>生产流通过程的</w:t>
      </w:r>
      <w:r w:rsidR="00363E1D" w:rsidRPr="00D90E30">
        <w:rPr>
          <w:rFonts w:ascii="仿宋_GB2312" w:eastAsia="仿宋_GB2312" w:hint="eastAsia"/>
          <w:sz w:val="32"/>
          <w:szCs w:val="32"/>
        </w:rPr>
        <w:t>安全</w:t>
      </w:r>
      <w:r>
        <w:rPr>
          <w:rFonts w:ascii="仿宋_GB2312" w:eastAsia="仿宋_GB2312" w:hint="eastAsia"/>
          <w:sz w:val="32"/>
          <w:szCs w:val="32"/>
        </w:rPr>
        <w:t>管理</w:t>
      </w:r>
      <w:r w:rsidRPr="005170C2">
        <w:rPr>
          <w:rFonts w:ascii="Times New Roman" w:eastAsia="仿宋" w:hAnsi="Times New Roman" w:cs="Times New Roman"/>
          <w:sz w:val="32"/>
          <w:szCs w:val="32"/>
        </w:rPr>
        <w:t>，缺少《农资物流应急预案编制与实施指南》。制定《农资物流应急预案编制与实施指南》可以更加全面、科学的规范和指导农资物流领域应急预案的制定与实施。通过分析农资物流突发事件的原因，如人为操作、机械故障、自然灾害、管理漏洞和农资物流突发事件造成的后果，如人员、机械和环境的损失，建立并完善全面的、合理的、高效的标准化应对措施，这将有利于</w:t>
      </w:r>
      <w:r>
        <w:rPr>
          <w:rFonts w:ascii="Times New Roman" w:eastAsia="仿宋" w:hAnsi="Times New Roman" w:cs="Times New Roman" w:hint="eastAsia"/>
          <w:sz w:val="32"/>
          <w:szCs w:val="32"/>
        </w:rPr>
        <w:t>完善农资物流应急管理体系，有助于农资产业</w:t>
      </w:r>
      <w:r w:rsidRPr="005170C2">
        <w:rPr>
          <w:rFonts w:ascii="Times New Roman" w:eastAsia="仿宋" w:hAnsi="Times New Roman" w:cs="Times New Roman"/>
          <w:sz w:val="32"/>
          <w:szCs w:val="32"/>
        </w:rPr>
        <w:t>在我国流通经济中的长远发展。</w:t>
      </w:r>
    </w:p>
    <w:p w14:paraId="63233876" w14:textId="693890AA" w:rsidR="00315B5A" w:rsidRDefault="00315B5A" w:rsidP="00104E8F">
      <w:pPr>
        <w:ind w:firstLine="640"/>
        <w:rPr>
          <w:rFonts w:ascii="Times New Roman" w:eastAsia="仿宋" w:hAnsi="Times New Roman" w:cs="Times New Roman"/>
          <w:sz w:val="32"/>
          <w:szCs w:val="32"/>
        </w:rPr>
      </w:pPr>
      <w:r w:rsidRPr="00315B5A">
        <w:rPr>
          <w:rFonts w:ascii="Times New Roman" w:eastAsia="仿宋" w:hAnsi="Times New Roman" w:cs="Times New Roman" w:hint="eastAsia"/>
          <w:sz w:val="32"/>
          <w:szCs w:val="32"/>
        </w:rPr>
        <w:t>3.</w:t>
      </w:r>
      <w:r w:rsidRPr="00315B5A">
        <w:rPr>
          <w:rFonts w:ascii="Times New Roman" w:eastAsia="仿宋" w:hAnsi="Times New Roman" w:cs="Times New Roman"/>
          <w:sz w:val="32"/>
          <w:szCs w:val="32"/>
        </w:rPr>
        <w:t xml:space="preserve"> </w:t>
      </w:r>
      <w:r w:rsidRPr="00315B5A">
        <w:rPr>
          <w:rFonts w:ascii="Times New Roman" w:eastAsia="仿宋" w:hAnsi="Times New Roman" w:cs="Times New Roman" w:hint="eastAsia"/>
          <w:sz w:val="32"/>
          <w:szCs w:val="32"/>
        </w:rPr>
        <w:t>提高农资企业应急处理水平</w:t>
      </w:r>
    </w:p>
    <w:p w14:paraId="3A12A625" w14:textId="2595D434" w:rsidR="00363E1D" w:rsidRPr="00315B5A" w:rsidRDefault="00363E1D" w:rsidP="00104E8F">
      <w:pPr>
        <w:ind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农资企业突发事件的应急管理事关农资企业的安全和发展，历来受到农资企业的重视，本标准从与农资突发事件应急管理相关的多个层面出发，主要涉及农资企业综合应急预案、专项应急预案和现场处置方案的编制、应用、修订工</w:t>
      </w:r>
      <w:r>
        <w:rPr>
          <w:rFonts w:ascii="Times New Roman" w:eastAsia="仿宋" w:hAnsi="Times New Roman" w:cs="Times New Roman" w:hint="eastAsia"/>
          <w:sz w:val="32"/>
          <w:szCs w:val="32"/>
        </w:rPr>
        <w:lastRenderedPageBreak/>
        <w:t>作的具体要求与流程。</w:t>
      </w:r>
      <w:r w:rsidRPr="00D90E30">
        <w:rPr>
          <w:rFonts w:ascii="仿宋_GB2312" w:eastAsia="仿宋_GB2312" w:hAnsi="宋体" w:hint="eastAsia"/>
          <w:sz w:val="32"/>
          <w:szCs w:val="32"/>
        </w:rPr>
        <w:t>制定</w:t>
      </w:r>
      <w:r w:rsidRPr="00D90E30">
        <w:rPr>
          <w:rFonts w:ascii="仿宋_GB2312" w:eastAsia="仿宋_GB2312" w:hint="eastAsia"/>
          <w:sz w:val="32"/>
          <w:szCs w:val="32"/>
        </w:rPr>
        <w:t>《</w:t>
      </w:r>
      <w:r>
        <w:rPr>
          <w:rFonts w:ascii="仿宋_GB2312" w:eastAsia="仿宋_GB2312" w:hint="eastAsia"/>
          <w:sz w:val="32"/>
          <w:szCs w:val="32"/>
        </w:rPr>
        <w:t>农资物流应急预案编制与实施指南</w:t>
      </w:r>
      <w:r w:rsidRPr="00D90E30">
        <w:rPr>
          <w:rFonts w:ascii="仿宋_GB2312" w:eastAsia="仿宋_GB2312" w:hint="eastAsia"/>
          <w:sz w:val="32"/>
          <w:szCs w:val="32"/>
        </w:rPr>
        <w:t>》，</w:t>
      </w:r>
      <w:r w:rsidRPr="00D90E30">
        <w:rPr>
          <w:rFonts w:ascii="仿宋_GB2312" w:eastAsia="仿宋_GB2312" w:hAnsi="宋体" w:hint="eastAsia"/>
          <w:sz w:val="32"/>
          <w:szCs w:val="32"/>
        </w:rPr>
        <w:t>可以加强</w:t>
      </w:r>
      <w:r>
        <w:rPr>
          <w:rFonts w:ascii="仿宋_GB2312" w:eastAsia="仿宋_GB2312" w:hAnsi="宋体" w:hint="eastAsia"/>
          <w:sz w:val="32"/>
          <w:szCs w:val="32"/>
        </w:rPr>
        <w:t>对</w:t>
      </w:r>
      <w:r w:rsidRPr="00D90E30">
        <w:rPr>
          <w:rFonts w:ascii="仿宋_GB2312" w:eastAsia="仿宋_GB2312" w:hAnsi="宋体" w:hint="eastAsia"/>
          <w:sz w:val="32"/>
          <w:szCs w:val="32"/>
        </w:rPr>
        <w:t>农资</w:t>
      </w:r>
      <w:r>
        <w:rPr>
          <w:rFonts w:ascii="仿宋_GB2312" w:eastAsia="仿宋_GB2312" w:hAnsi="宋体" w:hint="eastAsia"/>
          <w:sz w:val="32"/>
          <w:szCs w:val="32"/>
        </w:rPr>
        <w:t>生产流通过程中突发事件</w:t>
      </w:r>
      <w:r w:rsidRPr="00D90E30">
        <w:rPr>
          <w:rFonts w:ascii="仿宋_GB2312" w:eastAsia="仿宋_GB2312" w:hAnsi="宋体" w:hint="eastAsia"/>
          <w:sz w:val="32"/>
          <w:szCs w:val="32"/>
        </w:rPr>
        <w:t>的处置工作，妥善处理各类突发事件，提高</w:t>
      </w:r>
      <w:r>
        <w:rPr>
          <w:rFonts w:ascii="仿宋_GB2312" w:eastAsia="仿宋_GB2312" w:hAnsi="宋体" w:hint="eastAsia"/>
          <w:sz w:val="32"/>
          <w:szCs w:val="32"/>
        </w:rPr>
        <w:t>生产流通</w:t>
      </w:r>
      <w:r w:rsidRPr="00D90E30">
        <w:rPr>
          <w:rFonts w:ascii="仿宋_GB2312" w:eastAsia="仿宋_GB2312" w:hAnsi="宋体" w:hint="eastAsia"/>
          <w:sz w:val="32"/>
          <w:szCs w:val="32"/>
        </w:rPr>
        <w:t>安全管理水平</w:t>
      </w:r>
      <w:r w:rsidRPr="00D90E30">
        <w:rPr>
          <w:rFonts w:ascii="仿宋_GB2312" w:eastAsia="仿宋_GB2312" w:hint="eastAsia"/>
          <w:sz w:val="32"/>
          <w:szCs w:val="32"/>
        </w:rPr>
        <w:t>与农资</w:t>
      </w:r>
      <w:r>
        <w:rPr>
          <w:rFonts w:ascii="仿宋_GB2312" w:eastAsia="仿宋_GB2312" w:hint="eastAsia"/>
          <w:sz w:val="32"/>
          <w:szCs w:val="32"/>
        </w:rPr>
        <w:t>突发事故</w:t>
      </w:r>
      <w:r w:rsidRPr="00D90E30">
        <w:rPr>
          <w:rFonts w:ascii="仿宋_GB2312" w:eastAsia="仿宋_GB2312" w:hint="eastAsia"/>
          <w:sz w:val="32"/>
          <w:szCs w:val="32"/>
        </w:rPr>
        <w:t>应急处理水平</w:t>
      </w:r>
      <w:r w:rsidRPr="00D90E30">
        <w:rPr>
          <w:rFonts w:ascii="仿宋_GB2312" w:eastAsia="仿宋_GB2312" w:hAnsi="宋体" w:hint="eastAsia"/>
          <w:sz w:val="32"/>
          <w:szCs w:val="32"/>
        </w:rPr>
        <w:t>。</w:t>
      </w:r>
    </w:p>
    <w:p w14:paraId="371CF775" w14:textId="72F6477F" w:rsidR="00315B5A" w:rsidRPr="00315B5A" w:rsidRDefault="00315B5A" w:rsidP="00315B5A">
      <w:pPr>
        <w:ind w:firstLine="640"/>
        <w:rPr>
          <w:rFonts w:ascii="Times New Roman" w:eastAsia="仿宋" w:hAnsi="Times New Roman" w:cs="Times New Roman"/>
          <w:sz w:val="32"/>
          <w:szCs w:val="32"/>
        </w:rPr>
      </w:pPr>
      <w:r w:rsidRPr="00315B5A">
        <w:rPr>
          <w:rFonts w:ascii="Times New Roman" w:eastAsia="仿宋" w:hAnsi="Times New Roman" w:cs="Times New Roman" w:hint="eastAsia"/>
          <w:sz w:val="32"/>
          <w:szCs w:val="32"/>
        </w:rPr>
        <w:t>4.</w:t>
      </w:r>
      <w:r w:rsidRPr="00315B5A">
        <w:rPr>
          <w:rFonts w:ascii="Times New Roman" w:eastAsia="仿宋" w:hAnsi="Times New Roman" w:cs="Times New Roman"/>
          <w:sz w:val="32"/>
          <w:szCs w:val="32"/>
        </w:rPr>
        <w:t xml:space="preserve"> </w:t>
      </w:r>
      <w:r w:rsidRPr="00315B5A">
        <w:rPr>
          <w:rFonts w:ascii="Times New Roman" w:eastAsia="仿宋" w:hAnsi="Times New Roman" w:cs="Times New Roman" w:hint="eastAsia"/>
          <w:sz w:val="32"/>
          <w:szCs w:val="32"/>
        </w:rPr>
        <w:t>形成良好的示范和推广效应</w:t>
      </w:r>
    </w:p>
    <w:p w14:paraId="4F01BA7E" w14:textId="75025B3A" w:rsidR="00363E1D" w:rsidRDefault="00315B5A" w:rsidP="00104E8F">
      <w:pPr>
        <w:ind w:firstLine="640"/>
        <w:rPr>
          <w:rFonts w:ascii="Times New Roman" w:eastAsia="仿宋" w:hAnsi="Times New Roman" w:cs="Times New Roman"/>
          <w:sz w:val="32"/>
          <w:szCs w:val="32"/>
        </w:rPr>
      </w:pPr>
      <w:r w:rsidRPr="00D90E30">
        <w:rPr>
          <w:rFonts w:ascii="仿宋_GB2312" w:eastAsia="仿宋_GB2312" w:hAnsi="宋体" w:hint="eastAsia"/>
          <w:sz w:val="32"/>
          <w:szCs w:val="32"/>
        </w:rPr>
        <w:t>农资行业由中华全国供销合作总社归口管理，全国供销社系统现有农资企业</w:t>
      </w:r>
      <w:r w:rsidRPr="00D90E30">
        <w:rPr>
          <w:rFonts w:ascii="仿宋_GB2312" w:eastAsia="仿宋_GB2312" w:hint="eastAsia"/>
          <w:sz w:val="32"/>
          <w:szCs w:val="32"/>
        </w:rPr>
        <w:t>3952</w:t>
      </w:r>
      <w:r w:rsidRPr="00D90E30">
        <w:rPr>
          <w:rFonts w:ascii="仿宋_GB2312" w:eastAsia="仿宋_GB2312" w:hAnsi="宋体" w:hint="eastAsia"/>
          <w:sz w:val="32"/>
          <w:szCs w:val="32"/>
        </w:rPr>
        <w:t>家，其中</w:t>
      </w:r>
      <w:r w:rsidRPr="00D90E30">
        <w:rPr>
          <w:rFonts w:ascii="仿宋_GB2312" w:eastAsia="仿宋_GB2312" w:hint="eastAsia"/>
          <w:sz w:val="32"/>
          <w:szCs w:val="32"/>
        </w:rPr>
        <w:t>1515</w:t>
      </w:r>
      <w:r w:rsidRPr="00D90E30">
        <w:rPr>
          <w:rFonts w:ascii="仿宋_GB2312" w:eastAsia="仿宋_GB2312" w:hAnsi="宋体" w:hint="eastAsia"/>
          <w:sz w:val="32"/>
          <w:szCs w:val="32"/>
        </w:rPr>
        <w:t>家企业开展连锁经营，参与农业产业化经营的农资龙头批发市场</w:t>
      </w:r>
      <w:r w:rsidRPr="00D90E30">
        <w:rPr>
          <w:rFonts w:ascii="仿宋_GB2312" w:eastAsia="仿宋_GB2312" w:hint="eastAsia"/>
          <w:sz w:val="32"/>
          <w:szCs w:val="32"/>
        </w:rPr>
        <w:t>209</w:t>
      </w:r>
      <w:r w:rsidRPr="00D90E30">
        <w:rPr>
          <w:rFonts w:ascii="仿宋_GB2312" w:eastAsia="仿宋_GB2312" w:hAnsi="宋体" w:hint="eastAsia"/>
          <w:sz w:val="32"/>
          <w:szCs w:val="32"/>
        </w:rPr>
        <w:t>个，农资配送中心</w:t>
      </w:r>
      <w:r w:rsidRPr="00D90E30">
        <w:rPr>
          <w:rFonts w:ascii="仿宋_GB2312" w:eastAsia="仿宋_GB2312" w:hint="eastAsia"/>
          <w:sz w:val="32"/>
          <w:szCs w:val="32"/>
        </w:rPr>
        <w:t>3562</w:t>
      </w:r>
      <w:r w:rsidRPr="00D90E30">
        <w:rPr>
          <w:rFonts w:ascii="仿宋_GB2312" w:eastAsia="仿宋_GB2312" w:hAnsi="宋体" w:hint="eastAsia"/>
          <w:sz w:val="32"/>
          <w:szCs w:val="32"/>
        </w:rPr>
        <w:t>个，连锁经营网点</w:t>
      </w:r>
      <w:r w:rsidRPr="00D90E30">
        <w:rPr>
          <w:rFonts w:ascii="仿宋_GB2312" w:eastAsia="仿宋_GB2312" w:hint="eastAsia"/>
          <w:sz w:val="32"/>
          <w:szCs w:val="32"/>
        </w:rPr>
        <w:t>21</w:t>
      </w:r>
      <w:r w:rsidRPr="00D90E30">
        <w:rPr>
          <w:rFonts w:ascii="仿宋_GB2312" w:eastAsia="仿宋_GB2312" w:hAnsi="宋体" w:hint="eastAsia"/>
          <w:sz w:val="32"/>
          <w:szCs w:val="32"/>
        </w:rPr>
        <w:t>万个，由中华供销总社联合其他单位制定此项标准，可以产生较强的示范效应和推广效应，对提供农资企业的</w:t>
      </w:r>
      <w:r w:rsidR="00363E1D">
        <w:rPr>
          <w:rFonts w:ascii="仿宋_GB2312" w:eastAsia="仿宋_GB2312" w:hAnsi="宋体" w:hint="eastAsia"/>
          <w:sz w:val="32"/>
          <w:szCs w:val="32"/>
        </w:rPr>
        <w:t>应急管理水平</w:t>
      </w:r>
      <w:r w:rsidRPr="00D90E30">
        <w:rPr>
          <w:rFonts w:ascii="仿宋_GB2312" w:eastAsia="仿宋_GB2312" w:hAnsi="宋体" w:hint="eastAsia"/>
          <w:sz w:val="32"/>
          <w:szCs w:val="32"/>
        </w:rPr>
        <w:t>，发展农资流通产业具有重大的意义。</w:t>
      </w:r>
    </w:p>
    <w:p w14:paraId="0E87333A" w14:textId="77777777" w:rsidR="009B168E" w:rsidRPr="005170C2" w:rsidRDefault="00610F9C" w:rsidP="00E9392A">
      <w:pPr>
        <w:pStyle w:val="2"/>
        <w:ind w:firstLine="643"/>
        <w:rPr>
          <w:rFonts w:ascii="Times New Roman" w:eastAsia="仿宋" w:hAnsi="Times New Roman" w:cs="Times New Roman"/>
          <w:sz w:val="32"/>
        </w:rPr>
      </w:pPr>
      <w:r w:rsidRPr="005170C2">
        <w:rPr>
          <w:rFonts w:ascii="Times New Roman" w:eastAsia="仿宋" w:hAnsi="Times New Roman" w:cs="Times New Roman"/>
          <w:sz w:val="32"/>
        </w:rPr>
        <w:t>三、</w:t>
      </w:r>
      <w:r w:rsidR="009B168E" w:rsidRPr="005170C2">
        <w:rPr>
          <w:rFonts w:ascii="Times New Roman" w:eastAsia="仿宋" w:hAnsi="Times New Roman" w:cs="Times New Roman"/>
          <w:sz w:val="32"/>
        </w:rPr>
        <w:t>本标准的编制原则</w:t>
      </w:r>
    </w:p>
    <w:p w14:paraId="0E87333B" w14:textId="6CDA98F6" w:rsidR="009B168E" w:rsidRPr="005170C2" w:rsidRDefault="009B168E" w:rsidP="009B168E">
      <w:pPr>
        <w:pStyle w:val="a3"/>
        <w:ind w:left="420" w:firstLineChars="0" w:firstLine="0"/>
        <w:rPr>
          <w:rFonts w:ascii="Times New Roman" w:eastAsia="仿宋" w:hAnsi="Times New Roman" w:cs="Times New Roman"/>
          <w:sz w:val="32"/>
          <w:szCs w:val="32"/>
        </w:rPr>
      </w:pPr>
      <w:r w:rsidRPr="005170C2">
        <w:rPr>
          <w:rFonts w:ascii="Times New Roman" w:eastAsia="仿宋" w:hAnsi="Times New Roman" w:cs="Times New Roman"/>
          <w:sz w:val="32"/>
          <w:szCs w:val="32"/>
        </w:rPr>
        <w:t>本标准按照</w:t>
      </w:r>
      <w:r w:rsidRPr="005170C2">
        <w:rPr>
          <w:rFonts w:ascii="Times New Roman" w:eastAsia="仿宋" w:hAnsi="Times New Roman" w:cs="Times New Roman"/>
          <w:sz w:val="32"/>
          <w:szCs w:val="32"/>
        </w:rPr>
        <w:t>GB/T1.1-</w:t>
      </w:r>
      <w:r w:rsidR="002F3A61">
        <w:rPr>
          <w:rFonts w:ascii="Times New Roman" w:eastAsia="仿宋" w:hAnsi="Times New Roman" w:cs="Times New Roman"/>
          <w:sz w:val="32"/>
          <w:szCs w:val="32"/>
        </w:rPr>
        <w:t>2009</w:t>
      </w:r>
      <w:r w:rsidRPr="005170C2">
        <w:rPr>
          <w:rFonts w:ascii="Times New Roman" w:eastAsia="仿宋" w:hAnsi="Times New Roman" w:cs="Times New Roman"/>
          <w:sz w:val="32"/>
          <w:szCs w:val="32"/>
        </w:rPr>
        <w:t>给出的规则起草。</w:t>
      </w:r>
    </w:p>
    <w:p w14:paraId="0E87333C" w14:textId="77777777" w:rsidR="009B168E" w:rsidRPr="005170C2" w:rsidRDefault="009B168E" w:rsidP="009B168E">
      <w:pPr>
        <w:pStyle w:val="a3"/>
        <w:ind w:left="420" w:firstLineChars="0" w:firstLine="0"/>
        <w:rPr>
          <w:rFonts w:ascii="Times New Roman" w:eastAsia="仿宋" w:hAnsi="Times New Roman" w:cs="Times New Roman"/>
          <w:sz w:val="32"/>
          <w:szCs w:val="32"/>
        </w:rPr>
      </w:pPr>
      <w:r w:rsidRPr="005170C2">
        <w:rPr>
          <w:rFonts w:ascii="Times New Roman" w:eastAsia="仿宋" w:hAnsi="Times New Roman" w:cs="Times New Roman"/>
          <w:sz w:val="32"/>
          <w:szCs w:val="32"/>
        </w:rPr>
        <w:t>标准的编制体现了以下几个原则：</w:t>
      </w:r>
    </w:p>
    <w:p w14:paraId="0E87333D" w14:textId="7144918B" w:rsidR="009B168E"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（一）</w:t>
      </w:r>
      <w:r w:rsidR="009B168E" w:rsidRPr="005170C2">
        <w:rPr>
          <w:rFonts w:ascii="Times New Roman" w:eastAsia="仿宋" w:hAnsi="Times New Roman" w:cs="Times New Roman"/>
          <w:sz w:val="32"/>
        </w:rPr>
        <w:t>以人为本，安全第一</w:t>
      </w:r>
    </w:p>
    <w:p w14:paraId="0E87333E" w14:textId="77777777" w:rsidR="00610F9C" w:rsidRPr="005170C2" w:rsidRDefault="00610F9C"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把保障员工的生命安全和身体健康作为应急工作的出发点和落脚点，最大限度地减少突发事故造成的人员伤亡和危害，确保员工生命及公司财产的安全，在此基础上最大限度的保障企业正常生产经营，保障农资供应不受影响。</w:t>
      </w:r>
    </w:p>
    <w:p w14:paraId="0E87333F" w14:textId="59BCDBE9" w:rsidR="00610F9C"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lastRenderedPageBreak/>
        <w:t>（二）</w:t>
      </w:r>
      <w:r w:rsidR="002235C9" w:rsidRPr="005170C2">
        <w:rPr>
          <w:rFonts w:ascii="Times New Roman" w:eastAsia="仿宋" w:hAnsi="Times New Roman" w:cs="Times New Roman"/>
          <w:sz w:val="32"/>
        </w:rPr>
        <w:t>统一领导，分级负责</w:t>
      </w:r>
    </w:p>
    <w:p w14:paraId="0E873340" w14:textId="72488CDB" w:rsidR="002235C9" w:rsidRPr="005170C2" w:rsidRDefault="002235C9"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根据突发事故的严重性、可控性、所需动用的资源、影响范围等因素，对突发事故进行分级管理、分级处置。企业各有关部门按照各自</w:t>
      </w:r>
      <w:r w:rsidR="002E6738" w:rsidRPr="005170C2">
        <w:rPr>
          <w:rFonts w:ascii="Times New Roman" w:eastAsia="仿宋" w:hAnsi="Times New Roman" w:cs="Times New Roman"/>
          <w:sz w:val="32"/>
          <w:szCs w:val="32"/>
        </w:rPr>
        <w:t>职责和权限，负责事故的应急处置工作。将突发事件造成的人员伤亡、财产损失、环境危害</w:t>
      </w:r>
      <w:r w:rsidRPr="005170C2">
        <w:rPr>
          <w:rFonts w:ascii="Times New Roman" w:eastAsia="仿宋" w:hAnsi="Times New Roman" w:cs="Times New Roman"/>
          <w:sz w:val="32"/>
          <w:szCs w:val="32"/>
        </w:rPr>
        <w:t>降到最低，同时尽可能减少突发事件造成</w:t>
      </w:r>
      <w:r w:rsidR="002E6738" w:rsidRPr="005170C2">
        <w:rPr>
          <w:rFonts w:ascii="Times New Roman" w:eastAsia="仿宋" w:hAnsi="Times New Roman" w:cs="Times New Roman"/>
          <w:sz w:val="32"/>
          <w:szCs w:val="32"/>
        </w:rPr>
        <w:t>的</w:t>
      </w:r>
      <w:r w:rsidRPr="005170C2">
        <w:rPr>
          <w:rFonts w:ascii="Times New Roman" w:eastAsia="仿宋" w:hAnsi="Times New Roman" w:cs="Times New Roman"/>
          <w:sz w:val="32"/>
          <w:szCs w:val="32"/>
        </w:rPr>
        <w:t>农资供给短缺给农民生产造成的影响。</w:t>
      </w:r>
    </w:p>
    <w:p w14:paraId="0E873341" w14:textId="6220F296" w:rsidR="002235C9"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（三）</w:t>
      </w:r>
      <w:r w:rsidR="002235C9" w:rsidRPr="005170C2">
        <w:rPr>
          <w:rFonts w:ascii="Times New Roman" w:eastAsia="仿宋" w:hAnsi="Times New Roman" w:cs="Times New Roman"/>
          <w:sz w:val="32"/>
        </w:rPr>
        <w:t>快速响应，果断处置</w:t>
      </w:r>
    </w:p>
    <w:p w14:paraId="0E873342" w14:textId="3D8986F7" w:rsidR="002235C9" w:rsidRPr="005170C2" w:rsidRDefault="002235C9"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发生事故的农资企业是事故应急救援的第一响应者，各级安全生产监督管理局等有关部门应</w:t>
      </w:r>
      <w:r w:rsidR="002E6738" w:rsidRPr="005170C2">
        <w:rPr>
          <w:rFonts w:ascii="Times New Roman" w:eastAsia="仿宋" w:hAnsi="Times New Roman" w:cs="Times New Roman"/>
          <w:sz w:val="32"/>
          <w:szCs w:val="32"/>
        </w:rPr>
        <w:t>在事故发生后第一时间对事故进行响应，对突发事故进行果断处理，</w:t>
      </w:r>
      <w:r w:rsidRPr="005170C2">
        <w:rPr>
          <w:rFonts w:ascii="Times New Roman" w:eastAsia="仿宋" w:hAnsi="Times New Roman" w:cs="Times New Roman"/>
          <w:sz w:val="32"/>
          <w:szCs w:val="32"/>
        </w:rPr>
        <w:t>配合、指导、协助做好</w:t>
      </w:r>
      <w:r w:rsidR="002E6738" w:rsidRPr="005170C2">
        <w:rPr>
          <w:rFonts w:ascii="Times New Roman" w:eastAsia="仿宋" w:hAnsi="Times New Roman" w:cs="Times New Roman"/>
          <w:sz w:val="32"/>
          <w:szCs w:val="32"/>
        </w:rPr>
        <w:t>应急救援及灾后处置</w:t>
      </w:r>
      <w:r w:rsidRPr="005170C2">
        <w:rPr>
          <w:rFonts w:ascii="Times New Roman" w:eastAsia="仿宋" w:hAnsi="Times New Roman" w:cs="Times New Roman"/>
          <w:sz w:val="32"/>
          <w:szCs w:val="32"/>
        </w:rPr>
        <w:t>相关工作，保证人员的生命财产安全以及农资供应</w:t>
      </w:r>
      <w:r w:rsidR="002E6738" w:rsidRPr="005170C2">
        <w:rPr>
          <w:rFonts w:ascii="Times New Roman" w:eastAsia="仿宋" w:hAnsi="Times New Roman" w:cs="Times New Roman"/>
          <w:sz w:val="32"/>
          <w:szCs w:val="32"/>
        </w:rPr>
        <w:t>，将事故造成的影响降到最低</w:t>
      </w:r>
      <w:r w:rsidRPr="005170C2">
        <w:rPr>
          <w:rFonts w:ascii="Times New Roman" w:eastAsia="仿宋" w:hAnsi="Times New Roman" w:cs="Times New Roman"/>
          <w:sz w:val="32"/>
          <w:szCs w:val="32"/>
        </w:rPr>
        <w:t>。</w:t>
      </w:r>
    </w:p>
    <w:p w14:paraId="0E873343" w14:textId="500CDE78" w:rsidR="00407015"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（四）</w:t>
      </w:r>
      <w:r w:rsidR="00407015" w:rsidRPr="005170C2">
        <w:rPr>
          <w:rFonts w:ascii="Times New Roman" w:eastAsia="仿宋" w:hAnsi="Times New Roman" w:cs="Times New Roman"/>
          <w:sz w:val="32"/>
        </w:rPr>
        <w:t>依靠科学，依法规范</w:t>
      </w:r>
    </w:p>
    <w:p w14:paraId="0E873344" w14:textId="77777777" w:rsidR="00407015" w:rsidRPr="005170C2" w:rsidRDefault="00407015"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加强对各类农资突发事故应急处置的研究，规范防控措施和应急程序，实现应急处置工作的科学化、规范化。采用先进的预测、预警、预防和应急处置技术，提高预防</w:t>
      </w:r>
      <w:r w:rsidR="003E17F5" w:rsidRPr="005170C2">
        <w:rPr>
          <w:rFonts w:ascii="Times New Roman" w:eastAsia="仿宋" w:hAnsi="Times New Roman" w:cs="Times New Roman"/>
          <w:sz w:val="32"/>
          <w:szCs w:val="32"/>
        </w:rPr>
        <w:t>和应对事故的科技水平。要不断改进和完善应急处置的装备、设施与方法</w:t>
      </w:r>
      <w:r w:rsidRPr="005170C2">
        <w:rPr>
          <w:rFonts w:ascii="Times New Roman" w:eastAsia="仿宋" w:hAnsi="Times New Roman" w:cs="Times New Roman"/>
          <w:sz w:val="32"/>
          <w:szCs w:val="32"/>
        </w:rPr>
        <w:t>，切实加强应急救援的科学指挥和人员的安全防护工作。建立预警和快速反应机制，强化人力、物力、财力储备，</w:t>
      </w:r>
      <w:r w:rsidRPr="005170C2">
        <w:rPr>
          <w:rFonts w:ascii="Times New Roman" w:eastAsia="仿宋" w:hAnsi="Times New Roman" w:cs="Times New Roman"/>
          <w:sz w:val="32"/>
          <w:szCs w:val="32"/>
        </w:rPr>
        <w:lastRenderedPageBreak/>
        <w:t>增强应急能力。保证预警、响应、处置等环节紧密衔接，一旦出现险情，快速反应，及时准确地进行处置。建立完善的农资供应保障机制，减少突发事故给正常农资供给带来的影响。</w:t>
      </w:r>
    </w:p>
    <w:p w14:paraId="0E873345" w14:textId="214398D3" w:rsidR="00407015" w:rsidRPr="00104E8F"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（五）</w:t>
      </w:r>
      <w:r w:rsidR="00407015" w:rsidRPr="005170C2">
        <w:rPr>
          <w:rFonts w:ascii="Times New Roman" w:eastAsia="仿宋" w:hAnsi="Times New Roman" w:cs="Times New Roman"/>
          <w:sz w:val="32"/>
        </w:rPr>
        <w:t>预防为主，</w:t>
      </w:r>
      <w:r w:rsidR="00104E8F">
        <w:rPr>
          <w:rFonts w:ascii="Times New Roman" w:eastAsia="仿宋" w:hAnsi="Times New Roman" w:cs="Times New Roman" w:hint="eastAsia"/>
          <w:sz w:val="32"/>
        </w:rPr>
        <w:t>防救</w:t>
      </w:r>
      <w:r w:rsidR="00407015" w:rsidRPr="005170C2">
        <w:rPr>
          <w:rFonts w:ascii="Times New Roman" w:eastAsia="仿宋" w:hAnsi="Times New Roman" w:cs="Times New Roman"/>
          <w:sz w:val="32"/>
        </w:rPr>
        <w:t>结合</w:t>
      </w:r>
    </w:p>
    <w:p w14:paraId="0E873346" w14:textId="5697D0C1" w:rsidR="00407015" w:rsidRPr="005170C2" w:rsidRDefault="00407015"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贯彻预防为主的思想，树立常备不懈的观念，做好应对突发事故的思想准备、预案准备、机制准备和工作准备。要建立健全应急处置队伍，加强应急救援队伍的培训，开展演练活动，强化人力、物力、财力的保障机制，同时健全突发事件后农资供应保障机制，减少对农民生产生活造成的影响。做好企业职工群众的宣传教育工作，增强员工应对突发事故的意识，充分依靠和发挥企业应急救援组织在处置突发事故中的骨干作用，共同做好突发事故的应急处置工作。</w:t>
      </w:r>
    </w:p>
    <w:p w14:paraId="0E873347" w14:textId="452E1096" w:rsidR="002534BE" w:rsidRDefault="002534BE" w:rsidP="00E9392A">
      <w:pPr>
        <w:pStyle w:val="2"/>
        <w:ind w:firstLine="643"/>
        <w:rPr>
          <w:rFonts w:ascii="Times New Roman" w:eastAsia="仿宋" w:hAnsi="Times New Roman" w:cs="Times New Roman"/>
          <w:sz w:val="32"/>
        </w:rPr>
      </w:pPr>
      <w:r w:rsidRPr="005170C2">
        <w:rPr>
          <w:rFonts w:ascii="Times New Roman" w:eastAsia="仿宋" w:hAnsi="Times New Roman" w:cs="Times New Roman"/>
          <w:sz w:val="32"/>
        </w:rPr>
        <w:t>四、确定本标准主要内容的依据</w:t>
      </w:r>
    </w:p>
    <w:p w14:paraId="133F3259" w14:textId="7EE71FAE" w:rsidR="00D77B3B"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（一）</w:t>
      </w:r>
      <w:r w:rsidR="00D77B3B" w:rsidRPr="00D77B3B">
        <w:rPr>
          <w:rFonts w:ascii="Times New Roman" w:eastAsia="仿宋" w:hAnsi="Times New Roman" w:cs="Times New Roman" w:hint="eastAsia"/>
          <w:sz w:val="32"/>
        </w:rPr>
        <w:t>相关法律、法规和政策依据</w:t>
      </w:r>
    </w:p>
    <w:p w14:paraId="4A5B1E07" w14:textId="2313ABB8" w:rsidR="00105283" w:rsidRDefault="00105283" w:rsidP="00105283">
      <w:pPr>
        <w:widowControl/>
        <w:spacing w:line="240" w:lineRule="auto"/>
        <w:ind w:firstLine="640"/>
        <w:rPr>
          <w:rFonts w:ascii="仿宋_GB2312" w:eastAsia="仿宋_GB2312" w:hAnsi="宋体" w:cs="仿宋"/>
          <w:sz w:val="32"/>
          <w:szCs w:val="32"/>
        </w:rPr>
      </w:pPr>
      <w:r w:rsidRPr="00105283">
        <w:rPr>
          <w:rFonts w:ascii="仿宋_GB2312" w:eastAsia="仿宋_GB2312" w:hAnsi="Times New Roman" w:cs="Times New Roman" w:hint="eastAsia"/>
          <w:sz w:val="32"/>
          <w:szCs w:val="32"/>
        </w:rPr>
        <w:t>本标准立足于我国农资发展、农资运输以及运输安全管理相关的法律法规和政策规定的要求，</w:t>
      </w:r>
      <w:r w:rsidRPr="00105283">
        <w:rPr>
          <w:rFonts w:ascii="仿宋_GB2312" w:eastAsia="仿宋_GB2312" w:hAnsi="宋体" w:cs="仿宋" w:hint="eastAsia"/>
          <w:sz w:val="32"/>
          <w:szCs w:val="32"/>
        </w:rPr>
        <w:t>在学习并遵守这些要求的基础上，将这些要求作为编制《农资</w:t>
      </w:r>
      <w:r>
        <w:rPr>
          <w:rFonts w:ascii="仿宋_GB2312" w:eastAsia="仿宋_GB2312" w:hAnsi="宋体" w:cs="仿宋" w:hint="eastAsia"/>
          <w:sz w:val="32"/>
          <w:szCs w:val="32"/>
        </w:rPr>
        <w:t>物流应急预案编制与实施</w:t>
      </w:r>
      <w:r w:rsidRPr="00105283">
        <w:rPr>
          <w:rFonts w:ascii="仿宋_GB2312" w:eastAsia="仿宋_GB2312" w:hAnsi="宋体" w:cs="仿宋" w:hint="eastAsia"/>
          <w:sz w:val="32"/>
          <w:szCs w:val="32"/>
        </w:rPr>
        <w:t>指南》的基本依据。</w:t>
      </w:r>
    </w:p>
    <w:p w14:paraId="44AF8131" w14:textId="3C366081" w:rsidR="00093962" w:rsidRDefault="00093962" w:rsidP="00105283">
      <w:pPr>
        <w:widowControl/>
        <w:spacing w:line="240" w:lineRule="auto"/>
        <w:ind w:firstLine="640"/>
        <w:rPr>
          <w:rFonts w:ascii="仿宋_GB2312" w:eastAsia="仿宋_GB2312" w:hAnsi="宋体" w:cs="仿宋"/>
          <w:sz w:val="32"/>
          <w:szCs w:val="32"/>
        </w:rPr>
      </w:pPr>
      <w:r>
        <w:rPr>
          <w:rFonts w:ascii="仿宋_GB2312" w:eastAsia="仿宋_GB2312" w:hAnsi="宋体" w:cs="仿宋" w:hint="eastAsia"/>
          <w:sz w:val="32"/>
          <w:szCs w:val="32"/>
        </w:rPr>
        <w:t>1.</w:t>
      </w:r>
      <w:r>
        <w:rPr>
          <w:rFonts w:ascii="仿宋_GB2312" w:eastAsia="仿宋_GB2312" w:hAnsi="宋体" w:cs="仿宋"/>
          <w:sz w:val="32"/>
          <w:szCs w:val="32"/>
        </w:rPr>
        <w:t xml:space="preserve"> </w:t>
      </w:r>
      <w:r>
        <w:rPr>
          <w:rFonts w:ascii="仿宋_GB2312" w:eastAsia="仿宋_GB2312" w:hAnsi="宋体" w:cs="仿宋" w:hint="eastAsia"/>
          <w:sz w:val="32"/>
          <w:szCs w:val="32"/>
        </w:rPr>
        <w:t>依据的基本法律法规：</w:t>
      </w:r>
    </w:p>
    <w:p w14:paraId="0D211154" w14:textId="1C8D1D6A" w:rsidR="00093962" w:rsidRDefault="00093962" w:rsidP="00104E8F">
      <w:pPr>
        <w:widowControl/>
        <w:ind w:firstLine="640"/>
        <w:rPr>
          <w:rFonts w:ascii="仿宋_GB2312" w:eastAsia="仿宋_GB2312" w:hAnsi="宋体" w:cs="仿宋"/>
          <w:sz w:val="32"/>
          <w:szCs w:val="32"/>
        </w:rPr>
      </w:pPr>
      <w:r w:rsidRPr="00EB2477">
        <w:rPr>
          <w:rFonts w:ascii="仿宋_GB2312" w:eastAsia="仿宋_GB2312" w:hAnsi="宋体" w:cs="仿宋" w:hint="eastAsia"/>
          <w:sz w:val="32"/>
          <w:szCs w:val="32"/>
        </w:rPr>
        <w:lastRenderedPageBreak/>
        <w:t>《中华人民共和国农业法》</w:t>
      </w:r>
      <w:r>
        <w:rPr>
          <w:rFonts w:ascii="仿宋_GB2312" w:eastAsia="仿宋_GB2312" w:hAnsi="宋体" w:cs="仿宋" w:hint="eastAsia"/>
          <w:sz w:val="32"/>
          <w:szCs w:val="32"/>
        </w:rPr>
        <w:t>、</w:t>
      </w:r>
      <w:r w:rsidRPr="00EB2477">
        <w:rPr>
          <w:rFonts w:ascii="仿宋_GB2312" w:eastAsia="仿宋_GB2312" w:hAnsi="宋体" w:cs="仿宋" w:hint="eastAsia"/>
          <w:sz w:val="32"/>
          <w:szCs w:val="32"/>
        </w:rPr>
        <w:t>《中华人民共和国安全生产法》、《中华人民共和国突发事件应对法》</w:t>
      </w:r>
      <w:r>
        <w:rPr>
          <w:rFonts w:ascii="仿宋_GB2312" w:eastAsia="仿宋_GB2312" w:hAnsi="宋体" w:cs="仿宋" w:hint="eastAsia"/>
          <w:sz w:val="32"/>
          <w:szCs w:val="32"/>
        </w:rPr>
        <w:t>、</w:t>
      </w:r>
      <w:r w:rsidRPr="00093962">
        <w:rPr>
          <w:rFonts w:ascii="仿宋_GB2312" w:eastAsia="仿宋_GB2312" w:hAnsi="宋体" w:cs="仿宋" w:hint="eastAsia"/>
          <w:sz w:val="32"/>
          <w:szCs w:val="32"/>
        </w:rPr>
        <w:t>《</w:t>
      </w:r>
      <w:r>
        <w:rPr>
          <w:rFonts w:ascii="仿宋_GB2312" w:eastAsia="仿宋_GB2312" w:hAnsi="宋体" w:cs="仿宋" w:hint="eastAsia"/>
          <w:sz w:val="32"/>
          <w:szCs w:val="32"/>
        </w:rPr>
        <w:t>中华人民共和国</w:t>
      </w:r>
      <w:r w:rsidRPr="00093962">
        <w:rPr>
          <w:rFonts w:ascii="仿宋_GB2312" w:eastAsia="仿宋_GB2312" w:hAnsi="宋体" w:cs="仿宋" w:hint="eastAsia"/>
          <w:sz w:val="32"/>
          <w:szCs w:val="32"/>
        </w:rPr>
        <w:t>职业病防治法》</w:t>
      </w:r>
      <w:r w:rsidRPr="00EB2477">
        <w:rPr>
          <w:rFonts w:ascii="仿宋_GB2312" w:eastAsia="仿宋_GB2312" w:hAnsi="宋体" w:cs="仿宋" w:hint="eastAsia"/>
          <w:sz w:val="32"/>
          <w:szCs w:val="32"/>
        </w:rPr>
        <w:t>等</w:t>
      </w:r>
      <w:r>
        <w:rPr>
          <w:rFonts w:ascii="仿宋_GB2312" w:eastAsia="仿宋_GB2312" w:hAnsi="宋体" w:cs="仿宋" w:hint="eastAsia"/>
          <w:sz w:val="32"/>
          <w:szCs w:val="32"/>
        </w:rPr>
        <w:t>。</w:t>
      </w:r>
    </w:p>
    <w:p w14:paraId="6CAE2ECB" w14:textId="3CA0FC72" w:rsidR="00093962" w:rsidRDefault="00093962" w:rsidP="00105283">
      <w:pPr>
        <w:widowControl/>
        <w:spacing w:line="240" w:lineRule="auto"/>
        <w:ind w:firstLine="640"/>
        <w:rPr>
          <w:rFonts w:ascii="仿宋_GB2312" w:eastAsia="仿宋_GB2312" w:hAnsi="宋体" w:cs="仿宋"/>
          <w:sz w:val="32"/>
          <w:szCs w:val="32"/>
        </w:rPr>
      </w:pPr>
      <w:r>
        <w:rPr>
          <w:rFonts w:ascii="仿宋_GB2312" w:eastAsia="仿宋_GB2312" w:hAnsi="宋体" w:cs="仿宋" w:hint="eastAsia"/>
          <w:sz w:val="32"/>
          <w:szCs w:val="32"/>
        </w:rPr>
        <w:t>2.依据的有关政策规定：</w:t>
      </w:r>
    </w:p>
    <w:p w14:paraId="070168AD" w14:textId="34928271" w:rsidR="00093962" w:rsidRPr="00105283" w:rsidRDefault="00093962" w:rsidP="00104E8F">
      <w:pPr>
        <w:widowControl/>
        <w:ind w:firstLine="640"/>
        <w:rPr>
          <w:rFonts w:ascii="仿宋_GB2312" w:eastAsia="仿宋_GB2312" w:hAnsi="宋体" w:cs="仿宋"/>
          <w:sz w:val="32"/>
          <w:szCs w:val="32"/>
        </w:rPr>
      </w:pPr>
      <w:r w:rsidRPr="00093962">
        <w:rPr>
          <w:rFonts w:ascii="仿宋_GB2312" w:eastAsia="仿宋_GB2312" w:hAnsi="宋体" w:cs="仿宋" w:hint="eastAsia"/>
          <w:sz w:val="32"/>
          <w:szCs w:val="32"/>
        </w:rPr>
        <w:t>《危险化学品安全管理条例》</w:t>
      </w:r>
      <w:r w:rsidRPr="00093962">
        <w:rPr>
          <w:rFonts w:ascii="仿宋_GB2312" w:eastAsia="仿宋_GB2312" w:hAnsi="宋体" w:cs="仿宋"/>
          <w:sz w:val="32"/>
          <w:szCs w:val="32"/>
        </w:rPr>
        <w:t>(国务院令第591号)</w:t>
      </w:r>
      <w:r>
        <w:rPr>
          <w:rFonts w:ascii="仿宋_GB2312" w:eastAsia="仿宋_GB2312" w:hAnsi="宋体" w:cs="仿宋" w:hint="eastAsia"/>
          <w:sz w:val="32"/>
          <w:szCs w:val="32"/>
        </w:rPr>
        <w:t>、</w:t>
      </w:r>
      <w:r w:rsidRPr="00EB2477">
        <w:rPr>
          <w:rFonts w:ascii="仿宋_GB2312" w:eastAsia="仿宋_GB2312" w:hint="eastAsia"/>
          <w:sz w:val="32"/>
          <w:szCs w:val="32"/>
        </w:rPr>
        <w:t>《生产安全事故应急预案管理办法》国家安全生产监督管理总局令第88号、《危险化学品经营许可证管理办法》国家安全生产监督管理总局令第55号、《生产经营单位安全培训规定》国家安全生产监督管理总局令第80号等。</w:t>
      </w:r>
    </w:p>
    <w:p w14:paraId="576BAB00" w14:textId="73A30582" w:rsidR="00D77B3B"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（二）</w:t>
      </w:r>
      <w:r w:rsidR="00D77B3B" w:rsidRPr="00D77B3B">
        <w:rPr>
          <w:rFonts w:ascii="Times New Roman" w:eastAsia="仿宋" w:hAnsi="Times New Roman" w:cs="Times New Roman" w:hint="eastAsia"/>
          <w:sz w:val="32"/>
        </w:rPr>
        <w:t>有关国家、行业或其他标准依据</w:t>
      </w:r>
    </w:p>
    <w:p w14:paraId="75D65EBD" w14:textId="742FC324" w:rsidR="00093962" w:rsidRPr="00093962" w:rsidRDefault="00093962" w:rsidP="00104E8F">
      <w:pPr>
        <w:widowControl/>
        <w:ind w:firstLine="640"/>
        <w:rPr>
          <w:rFonts w:ascii="仿宋_GB2312" w:eastAsia="仿宋_GB2312" w:hAnsi="宋体" w:cs="仿宋"/>
          <w:sz w:val="32"/>
          <w:szCs w:val="32"/>
        </w:rPr>
      </w:pPr>
      <w:r>
        <w:rPr>
          <w:rFonts w:ascii="仿宋_GB2312" w:eastAsia="仿宋_GB2312" w:hAnsi="宋体" w:cs="仿宋" w:hint="eastAsia"/>
          <w:sz w:val="32"/>
          <w:szCs w:val="32"/>
        </w:rPr>
        <w:t>《</w:t>
      </w:r>
      <w:r w:rsidRPr="00093962">
        <w:rPr>
          <w:rFonts w:ascii="仿宋_GB2312" w:eastAsia="仿宋_GB2312" w:hAnsi="宋体" w:cs="仿宋"/>
          <w:sz w:val="32"/>
          <w:szCs w:val="32"/>
        </w:rPr>
        <w:t>物流术语</w:t>
      </w:r>
      <w:r>
        <w:rPr>
          <w:rFonts w:ascii="仿宋_GB2312" w:eastAsia="仿宋_GB2312" w:hAnsi="宋体" w:cs="仿宋" w:hint="eastAsia"/>
          <w:sz w:val="32"/>
          <w:szCs w:val="32"/>
        </w:rPr>
        <w:t>》（</w:t>
      </w:r>
      <w:r w:rsidRPr="00093962">
        <w:rPr>
          <w:rFonts w:ascii="仿宋_GB2312" w:eastAsia="仿宋_GB2312" w:hAnsi="宋体" w:cs="仿宋"/>
          <w:sz w:val="32"/>
          <w:szCs w:val="32"/>
        </w:rPr>
        <w:t>GB/T18354-2006</w:t>
      </w:r>
      <w:r>
        <w:rPr>
          <w:rFonts w:ascii="仿宋_GB2312" w:eastAsia="仿宋_GB2312" w:hAnsi="宋体" w:cs="仿宋" w:hint="eastAsia"/>
          <w:sz w:val="32"/>
          <w:szCs w:val="32"/>
        </w:rPr>
        <w:t>）、《</w:t>
      </w:r>
      <w:r w:rsidRPr="00093962">
        <w:rPr>
          <w:rFonts w:ascii="仿宋_GB2312" w:eastAsia="仿宋_GB2312" w:hAnsi="宋体" w:cs="仿宋"/>
          <w:sz w:val="32"/>
          <w:szCs w:val="32"/>
        </w:rPr>
        <w:t>生产经营单位生产安全事故应急预案编制导则</w:t>
      </w:r>
      <w:r>
        <w:rPr>
          <w:rFonts w:ascii="仿宋_GB2312" w:eastAsia="仿宋_GB2312" w:hAnsi="宋体" w:cs="仿宋" w:hint="eastAsia"/>
          <w:sz w:val="32"/>
          <w:szCs w:val="32"/>
        </w:rPr>
        <w:t>》（</w:t>
      </w:r>
      <w:r w:rsidRPr="00093962">
        <w:rPr>
          <w:rFonts w:ascii="仿宋_GB2312" w:eastAsia="仿宋_GB2312" w:hAnsi="宋体" w:cs="仿宋"/>
          <w:sz w:val="32"/>
          <w:szCs w:val="32"/>
        </w:rPr>
        <w:t>GB/T29639-2013</w:t>
      </w:r>
      <w:r>
        <w:rPr>
          <w:rFonts w:ascii="仿宋_GB2312" w:eastAsia="仿宋_GB2312" w:hAnsi="宋体" w:cs="仿宋" w:hint="eastAsia"/>
          <w:sz w:val="32"/>
          <w:szCs w:val="32"/>
        </w:rPr>
        <w:t>）、《</w:t>
      </w:r>
      <w:r w:rsidRPr="00093962">
        <w:rPr>
          <w:rFonts w:ascii="仿宋_GB2312" w:eastAsia="仿宋_GB2312" w:hAnsi="宋体" w:cs="仿宋"/>
          <w:sz w:val="32"/>
          <w:szCs w:val="32"/>
        </w:rPr>
        <w:t>铜加工企业安全生产综合应急预案</w:t>
      </w:r>
      <w:r>
        <w:rPr>
          <w:rFonts w:ascii="仿宋_GB2312" w:eastAsia="仿宋_GB2312" w:hAnsi="宋体" w:cs="仿宋" w:hint="eastAsia"/>
          <w:sz w:val="32"/>
          <w:szCs w:val="32"/>
        </w:rPr>
        <w:t>》（</w:t>
      </w:r>
      <w:r w:rsidRPr="00093962">
        <w:rPr>
          <w:rFonts w:ascii="仿宋_GB2312" w:eastAsia="仿宋_GB2312" w:hAnsi="宋体" w:cs="仿宋"/>
          <w:sz w:val="32"/>
          <w:szCs w:val="32"/>
        </w:rPr>
        <w:t>GB/T30017-2003</w:t>
      </w:r>
      <w:r>
        <w:rPr>
          <w:rFonts w:ascii="仿宋_GB2312" w:eastAsia="仿宋_GB2312" w:hAnsi="宋体" w:cs="仿宋" w:hint="eastAsia"/>
          <w:sz w:val="32"/>
          <w:szCs w:val="32"/>
        </w:rPr>
        <w:t>）、《</w:t>
      </w:r>
      <w:r w:rsidRPr="00093962">
        <w:rPr>
          <w:rFonts w:ascii="仿宋_GB2312" w:eastAsia="仿宋_GB2312" w:hAnsi="宋体" w:cs="仿宋"/>
          <w:sz w:val="32"/>
          <w:szCs w:val="32"/>
        </w:rPr>
        <w:t>涂装企业事故应急预案编制要求</w:t>
      </w:r>
      <w:r>
        <w:rPr>
          <w:rFonts w:ascii="仿宋_GB2312" w:eastAsia="仿宋_GB2312" w:hAnsi="宋体" w:cs="仿宋" w:hint="eastAsia"/>
          <w:sz w:val="32"/>
          <w:szCs w:val="32"/>
        </w:rPr>
        <w:t>》（</w:t>
      </w:r>
      <w:r w:rsidRPr="00093962">
        <w:rPr>
          <w:rFonts w:ascii="仿宋_GB2312" w:eastAsia="仿宋_GB2312" w:hAnsi="宋体" w:cs="仿宋"/>
          <w:sz w:val="32"/>
          <w:szCs w:val="32"/>
        </w:rPr>
        <w:t>AQ/T 5207-2011</w:t>
      </w:r>
      <w:r>
        <w:rPr>
          <w:rFonts w:ascii="仿宋_GB2312" w:eastAsia="仿宋_GB2312" w:hAnsi="宋体" w:cs="仿宋" w:hint="eastAsia"/>
          <w:sz w:val="32"/>
          <w:szCs w:val="32"/>
        </w:rPr>
        <w:t>）、《</w:t>
      </w:r>
      <w:r w:rsidRPr="00093962">
        <w:rPr>
          <w:rFonts w:ascii="仿宋_GB2312" w:eastAsia="仿宋_GB2312" w:hAnsi="宋体" w:cs="仿宋"/>
          <w:sz w:val="32"/>
          <w:szCs w:val="32"/>
        </w:rPr>
        <w:t>含硫化氢天然气井站应急处置程序编写规则</w:t>
      </w:r>
      <w:r>
        <w:rPr>
          <w:rFonts w:ascii="仿宋_GB2312" w:eastAsia="仿宋_GB2312" w:hAnsi="宋体" w:cs="仿宋" w:hint="eastAsia"/>
          <w:sz w:val="32"/>
          <w:szCs w:val="32"/>
        </w:rPr>
        <w:t>》（</w:t>
      </w:r>
      <w:r w:rsidRPr="00093962">
        <w:rPr>
          <w:rFonts w:ascii="仿宋_GB2312" w:eastAsia="仿宋_GB2312" w:hAnsi="宋体" w:cs="仿宋"/>
          <w:sz w:val="32"/>
          <w:szCs w:val="32"/>
        </w:rPr>
        <w:t>SY/T 6819-2011</w:t>
      </w:r>
      <w:r>
        <w:rPr>
          <w:rFonts w:ascii="仿宋_GB2312" w:eastAsia="仿宋_GB2312" w:hAnsi="宋体" w:cs="仿宋" w:hint="eastAsia"/>
          <w:sz w:val="32"/>
          <w:szCs w:val="32"/>
        </w:rPr>
        <w:t>）。</w:t>
      </w:r>
      <w:r w:rsidRPr="00EB2477">
        <w:rPr>
          <w:rFonts w:ascii="仿宋_GB2312" w:eastAsia="仿宋_GB2312" w:hint="eastAsia"/>
          <w:sz w:val="32"/>
          <w:szCs w:val="32"/>
        </w:rPr>
        <w:t>上述标准为本标准的制定提供引用、要求依据等，例如对于农资</w:t>
      </w:r>
      <w:r>
        <w:rPr>
          <w:rFonts w:ascii="仿宋_GB2312" w:eastAsia="仿宋_GB2312" w:hint="eastAsia"/>
          <w:sz w:val="32"/>
          <w:szCs w:val="32"/>
        </w:rPr>
        <w:t>、物流</w:t>
      </w:r>
      <w:r w:rsidRPr="00EB2477">
        <w:rPr>
          <w:rFonts w:ascii="仿宋_GB2312" w:eastAsia="仿宋_GB2312" w:hint="eastAsia"/>
          <w:sz w:val="32"/>
          <w:szCs w:val="32"/>
        </w:rPr>
        <w:t>等术语的定义引用，</w:t>
      </w:r>
      <w:r>
        <w:rPr>
          <w:rFonts w:ascii="仿宋_GB2312" w:eastAsia="仿宋_GB2312" w:hint="eastAsia"/>
          <w:sz w:val="32"/>
          <w:szCs w:val="32"/>
        </w:rPr>
        <w:t>安全事故应急预案编制</w:t>
      </w:r>
      <w:r w:rsidRPr="00EB2477">
        <w:rPr>
          <w:rFonts w:ascii="仿宋_GB2312" w:eastAsia="仿宋_GB2312" w:hint="eastAsia"/>
          <w:sz w:val="32"/>
          <w:szCs w:val="32"/>
        </w:rPr>
        <w:t>的技术要求</w:t>
      </w:r>
      <w:r>
        <w:rPr>
          <w:rFonts w:ascii="仿宋_GB2312" w:eastAsia="仿宋_GB2312" w:hint="eastAsia"/>
          <w:sz w:val="32"/>
          <w:szCs w:val="32"/>
        </w:rPr>
        <w:t>等，</w:t>
      </w:r>
      <w:r w:rsidRPr="00EB2477">
        <w:rPr>
          <w:rFonts w:ascii="仿宋_GB2312" w:eastAsia="仿宋_GB2312" w:hint="eastAsia"/>
          <w:sz w:val="32"/>
          <w:szCs w:val="32"/>
        </w:rPr>
        <w:t>使标准更具科学性、严谨性。</w:t>
      </w:r>
    </w:p>
    <w:p w14:paraId="0026ADA3" w14:textId="6EF6382F" w:rsidR="00D77B3B"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（三）</w:t>
      </w:r>
      <w:r w:rsidR="00D77B3B" w:rsidRPr="00D77B3B">
        <w:rPr>
          <w:rFonts w:ascii="Times New Roman" w:eastAsia="仿宋" w:hAnsi="Times New Roman" w:cs="Times New Roman" w:hint="eastAsia"/>
          <w:sz w:val="32"/>
        </w:rPr>
        <w:t>实践调研依据</w:t>
      </w:r>
    </w:p>
    <w:p w14:paraId="76D643CE" w14:textId="60C5FE28" w:rsidR="00093962" w:rsidRPr="00093962" w:rsidRDefault="00093962" w:rsidP="00104E8F">
      <w:pPr>
        <w:ind w:firstLine="640"/>
      </w:pPr>
      <w:r w:rsidRPr="00EB2477">
        <w:rPr>
          <w:rFonts w:ascii="仿宋_GB2312" w:eastAsia="仿宋_GB2312" w:hint="eastAsia"/>
          <w:sz w:val="32"/>
          <w:szCs w:val="32"/>
        </w:rPr>
        <w:t>标准编制组对浙江、安徽、江苏、河北、天津、西藏等</w:t>
      </w:r>
      <w:r w:rsidRPr="00EB2477">
        <w:rPr>
          <w:rFonts w:ascii="仿宋_GB2312" w:eastAsia="仿宋_GB2312" w:hint="eastAsia"/>
          <w:sz w:val="32"/>
          <w:szCs w:val="32"/>
        </w:rPr>
        <w:lastRenderedPageBreak/>
        <w:t>多地区的农资企业进行实地调研，对</w:t>
      </w:r>
      <w:r w:rsidRPr="00EB2477">
        <w:rPr>
          <w:rFonts w:ascii="仿宋_GB2312" w:eastAsia="仿宋_GB2312" w:hAnsi="宋体" w:cs="仿宋" w:hint="eastAsia"/>
          <w:sz w:val="32"/>
          <w:szCs w:val="32"/>
        </w:rPr>
        <w:t>农资企业运输安全管理方面的思想、方法、制度、技术、经验和活动进行深入学习，</w:t>
      </w:r>
      <w:r w:rsidRPr="00EB2477">
        <w:rPr>
          <w:rFonts w:ascii="仿宋_GB2312" w:eastAsia="仿宋_GB2312" w:hint="eastAsia"/>
          <w:sz w:val="32"/>
          <w:szCs w:val="32"/>
        </w:rPr>
        <w:t>总结农资</w:t>
      </w:r>
      <w:r w:rsidR="005D162C">
        <w:rPr>
          <w:rFonts w:ascii="仿宋_GB2312" w:eastAsia="仿宋_GB2312" w:hint="eastAsia"/>
          <w:sz w:val="32"/>
          <w:szCs w:val="32"/>
        </w:rPr>
        <w:t>物流应急管理</w:t>
      </w:r>
      <w:r w:rsidRPr="00EB2477">
        <w:rPr>
          <w:rFonts w:ascii="仿宋_GB2312" w:eastAsia="仿宋_GB2312" w:hint="eastAsia"/>
          <w:sz w:val="32"/>
          <w:szCs w:val="32"/>
        </w:rPr>
        <w:t>的相关经验，</w:t>
      </w:r>
      <w:r w:rsidRPr="00EB2477">
        <w:rPr>
          <w:rFonts w:ascii="仿宋_GB2312" w:eastAsia="仿宋_GB2312" w:hAnsi="宋体" w:cs="仿宋" w:hint="eastAsia"/>
          <w:sz w:val="32"/>
          <w:szCs w:val="32"/>
        </w:rPr>
        <w:t>对编写本标准具有重要参考价值和实践意义。</w:t>
      </w:r>
    </w:p>
    <w:p w14:paraId="6851B551" w14:textId="50A29760" w:rsidR="00D77B3B" w:rsidRPr="00D77B3B" w:rsidRDefault="00495C25" w:rsidP="00D77B3B">
      <w:pPr>
        <w:pStyle w:val="3"/>
        <w:ind w:firstLine="643"/>
        <w:rPr>
          <w:rFonts w:ascii="Times New Roman" w:eastAsia="仿宋" w:hAnsi="Times New Roman" w:cs="Times New Roman"/>
          <w:sz w:val="32"/>
        </w:rPr>
      </w:pPr>
      <w:r>
        <w:rPr>
          <w:rFonts w:ascii="Times New Roman" w:eastAsia="仿宋" w:hAnsi="Times New Roman" w:cs="Times New Roman" w:hint="eastAsia"/>
          <w:sz w:val="32"/>
        </w:rPr>
        <w:t>（四）</w:t>
      </w:r>
      <w:r w:rsidR="00D77B3B" w:rsidRPr="00D77B3B">
        <w:rPr>
          <w:rFonts w:ascii="Times New Roman" w:eastAsia="仿宋" w:hAnsi="Times New Roman" w:cs="Times New Roman" w:hint="eastAsia"/>
          <w:sz w:val="32"/>
        </w:rPr>
        <w:t>实际需求依据</w:t>
      </w:r>
    </w:p>
    <w:p w14:paraId="0E873348" w14:textId="77777777" w:rsidR="005A3980" w:rsidRPr="005170C2" w:rsidRDefault="00FC4345"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农资物流应急预案编制</w:t>
      </w:r>
      <w:r w:rsidR="00E9392A" w:rsidRPr="005170C2">
        <w:rPr>
          <w:rFonts w:ascii="Times New Roman" w:eastAsia="仿宋" w:hAnsi="Times New Roman" w:cs="Times New Roman"/>
          <w:sz w:val="32"/>
          <w:szCs w:val="32"/>
        </w:rPr>
        <w:t>与实施</w:t>
      </w:r>
      <w:r w:rsidRPr="005170C2">
        <w:rPr>
          <w:rFonts w:ascii="Times New Roman" w:eastAsia="仿宋" w:hAnsi="Times New Roman" w:cs="Times New Roman"/>
          <w:sz w:val="32"/>
          <w:szCs w:val="32"/>
        </w:rPr>
        <w:t>指南规范化的对象是农资物流应急预案的编制</w:t>
      </w:r>
      <w:r w:rsidR="00E9392A" w:rsidRPr="005170C2">
        <w:rPr>
          <w:rFonts w:ascii="Times New Roman" w:eastAsia="仿宋" w:hAnsi="Times New Roman" w:cs="Times New Roman"/>
          <w:sz w:val="32"/>
          <w:szCs w:val="32"/>
        </w:rPr>
        <w:t>与实施</w:t>
      </w:r>
      <w:r w:rsidRPr="005170C2">
        <w:rPr>
          <w:rFonts w:ascii="Times New Roman" w:eastAsia="仿宋" w:hAnsi="Times New Roman" w:cs="Times New Roman"/>
          <w:sz w:val="32"/>
          <w:szCs w:val="32"/>
        </w:rPr>
        <w:t>过程、体系构成和具体内容。</w:t>
      </w:r>
    </w:p>
    <w:p w14:paraId="0E873349" w14:textId="06AB3BAD" w:rsidR="00FC4345" w:rsidRPr="005170C2" w:rsidRDefault="00A53010"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农资物流应急预案是由</w:t>
      </w:r>
      <w:r w:rsidR="00CD40F1" w:rsidRPr="005170C2">
        <w:rPr>
          <w:rFonts w:ascii="Times New Roman" w:eastAsia="仿宋" w:hAnsi="Times New Roman" w:cs="Times New Roman"/>
          <w:sz w:val="32"/>
          <w:szCs w:val="32"/>
        </w:rPr>
        <w:t>供销合作社、农资公司等制定，对农资物流过程中可能出现的生产安全问题进行有效的预防和控制，最大程度减少事故对人员生命财产安全和农资供应造成的影响而预先制定的工作方案。</w:t>
      </w:r>
    </w:p>
    <w:p w14:paraId="0E87334A" w14:textId="6CB98FD7" w:rsidR="00CD40F1" w:rsidRPr="005170C2" w:rsidRDefault="000B2F92"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本标准的各项条款都是</w:t>
      </w:r>
      <w:r w:rsidR="00424816" w:rsidRPr="005170C2">
        <w:rPr>
          <w:rFonts w:ascii="Times New Roman" w:eastAsia="仿宋" w:hAnsi="Times New Roman" w:cs="Times New Roman"/>
          <w:sz w:val="32"/>
          <w:szCs w:val="32"/>
        </w:rPr>
        <w:t>在</w:t>
      </w:r>
      <w:r w:rsidR="00CD40F1" w:rsidRPr="005170C2">
        <w:rPr>
          <w:rFonts w:ascii="Times New Roman" w:eastAsia="仿宋" w:hAnsi="Times New Roman" w:cs="Times New Roman"/>
          <w:sz w:val="32"/>
          <w:szCs w:val="32"/>
        </w:rPr>
        <w:t>企业</w:t>
      </w:r>
      <w:r w:rsidR="00424816" w:rsidRPr="005170C2">
        <w:rPr>
          <w:rFonts w:ascii="Times New Roman" w:eastAsia="仿宋" w:hAnsi="Times New Roman" w:cs="Times New Roman"/>
          <w:sz w:val="32"/>
          <w:szCs w:val="32"/>
        </w:rPr>
        <w:t>针对农资物流过程中的</w:t>
      </w:r>
      <w:r w:rsidR="00CD40F1" w:rsidRPr="005170C2">
        <w:rPr>
          <w:rFonts w:ascii="Times New Roman" w:eastAsia="仿宋" w:hAnsi="Times New Roman" w:cs="Times New Roman"/>
          <w:sz w:val="32"/>
          <w:szCs w:val="32"/>
        </w:rPr>
        <w:t>突发事件所进行的预防和控制</w:t>
      </w:r>
      <w:r w:rsidR="00424816" w:rsidRPr="005170C2">
        <w:rPr>
          <w:rFonts w:ascii="Times New Roman" w:eastAsia="仿宋" w:hAnsi="Times New Roman" w:cs="Times New Roman"/>
          <w:sz w:val="32"/>
          <w:szCs w:val="32"/>
        </w:rPr>
        <w:t>工作的基础</w:t>
      </w:r>
      <w:r w:rsidR="00CD40F1" w:rsidRPr="005170C2">
        <w:rPr>
          <w:rFonts w:ascii="Times New Roman" w:eastAsia="仿宋" w:hAnsi="Times New Roman" w:cs="Times New Roman"/>
          <w:sz w:val="32"/>
          <w:szCs w:val="32"/>
        </w:rPr>
        <w:t>上展开的。</w:t>
      </w:r>
    </w:p>
    <w:p w14:paraId="0E87334B" w14:textId="77777777" w:rsidR="00CD40F1" w:rsidRPr="005170C2" w:rsidRDefault="00E9392A"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农资物流应急预案编制</w:t>
      </w:r>
      <w:r w:rsidR="003E17F5" w:rsidRPr="005170C2">
        <w:rPr>
          <w:rFonts w:ascii="Times New Roman" w:eastAsia="仿宋" w:hAnsi="Times New Roman" w:cs="Times New Roman"/>
          <w:sz w:val="32"/>
          <w:szCs w:val="32"/>
        </w:rPr>
        <w:t>与实施</w:t>
      </w:r>
      <w:r w:rsidR="00CD40F1" w:rsidRPr="005170C2">
        <w:rPr>
          <w:rFonts w:ascii="Times New Roman" w:eastAsia="仿宋" w:hAnsi="Times New Roman" w:cs="Times New Roman"/>
          <w:sz w:val="32"/>
          <w:szCs w:val="32"/>
        </w:rPr>
        <w:t>工作，历来受到农资企业的重视。我国农资企业数量众多，覆盖面广，产业形态完整，对农资物流产业的需求也更加突出。农资产品种类繁多，对农资物流服务的要求也不尽相同，我国制定的农业生产资料标准中国家标准、行业标准中的大部分是关于具体的种子、化肥、农药的产品标准，繁育技术、测定方法、试验方法及进出口化肥检验方法、进出口植物种子检疫技术标准等，但目前国内没有统一的针对农资物流应急预案编制</w:t>
      </w:r>
      <w:r w:rsidRPr="005170C2">
        <w:rPr>
          <w:rFonts w:ascii="Times New Roman" w:eastAsia="仿宋" w:hAnsi="Times New Roman" w:cs="Times New Roman"/>
          <w:sz w:val="32"/>
          <w:szCs w:val="32"/>
        </w:rPr>
        <w:t>与实施</w:t>
      </w:r>
      <w:r w:rsidR="00CD40F1" w:rsidRPr="005170C2">
        <w:rPr>
          <w:rFonts w:ascii="Times New Roman" w:eastAsia="仿宋" w:hAnsi="Times New Roman" w:cs="Times New Roman"/>
          <w:sz w:val="32"/>
          <w:szCs w:val="32"/>
        </w:rPr>
        <w:t>的</w:t>
      </w:r>
      <w:r w:rsidR="00CD40F1" w:rsidRPr="005170C2">
        <w:rPr>
          <w:rFonts w:ascii="Times New Roman" w:eastAsia="仿宋" w:hAnsi="Times New Roman" w:cs="Times New Roman"/>
          <w:sz w:val="32"/>
          <w:szCs w:val="32"/>
        </w:rPr>
        <w:lastRenderedPageBreak/>
        <w:t>国家标准和行业标准，不利于相关企业改善管理，并且目前尚未查阅到相应的国际标准。</w:t>
      </w:r>
    </w:p>
    <w:p w14:paraId="0E87334C" w14:textId="77777777" w:rsidR="00CD40F1" w:rsidRPr="005170C2" w:rsidRDefault="00CD40F1" w:rsidP="00104E8F">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本标准制定过程中借鉴了生产经营企业应急预案编制导则、企业应急能力评估</w:t>
      </w:r>
      <w:r w:rsidR="00D3053A" w:rsidRPr="005170C2">
        <w:rPr>
          <w:rFonts w:ascii="Times New Roman" w:eastAsia="仿宋" w:hAnsi="Times New Roman" w:cs="Times New Roman"/>
          <w:sz w:val="32"/>
          <w:szCs w:val="32"/>
        </w:rPr>
        <w:t>规范等标准。</w:t>
      </w:r>
    </w:p>
    <w:p w14:paraId="0E87334D" w14:textId="18261426" w:rsidR="00D3053A" w:rsidRPr="005170C2" w:rsidRDefault="00D3053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同时，项目组通过对浙江、安徽、江苏、河北、四川、西藏等</w:t>
      </w:r>
      <w:r w:rsidR="00424816" w:rsidRPr="005170C2">
        <w:rPr>
          <w:rFonts w:ascii="Times New Roman" w:eastAsia="仿宋" w:hAnsi="Times New Roman" w:cs="Times New Roman"/>
          <w:sz w:val="32"/>
          <w:szCs w:val="32"/>
        </w:rPr>
        <w:t>地农资物流企业的调研，总结了农资物流应急预案编制的相关经验和农资物流突发事故处理工作</w:t>
      </w:r>
      <w:r w:rsidRPr="005170C2">
        <w:rPr>
          <w:rFonts w:ascii="Times New Roman" w:eastAsia="仿宋" w:hAnsi="Times New Roman" w:cs="Times New Roman"/>
          <w:sz w:val="32"/>
          <w:szCs w:val="32"/>
        </w:rPr>
        <w:t>中的创新</w:t>
      </w:r>
      <w:r w:rsidR="00424816" w:rsidRPr="005170C2">
        <w:rPr>
          <w:rFonts w:ascii="Times New Roman" w:eastAsia="仿宋" w:hAnsi="Times New Roman" w:cs="Times New Roman"/>
          <w:sz w:val="32"/>
          <w:szCs w:val="32"/>
        </w:rPr>
        <w:t>实践</w:t>
      </w:r>
      <w:r w:rsidRPr="005170C2">
        <w:rPr>
          <w:rFonts w:ascii="Times New Roman" w:eastAsia="仿宋" w:hAnsi="Times New Roman" w:cs="Times New Roman"/>
          <w:sz w:val="32"/>
          <w:szCs w:val="32"/>
        </w:rPr>
        <w:t>模式，也参考</w:t>
      </w:r>
      <w:r w:rsidR="00424816" w:rsidRPr="005170C2">
        <w:rPr>
          <w:rFonts w:ascii="Times New Roman" w:eastAsia="仿宋" w:hAnsi="Times New Roman" w:cs="Times New Roman"/>
          <w:sz w:val="32"/>
          <w:szCs w:val="32"/>
        </w:rPr>
        <w:t>了</w:t>
      </w:r>
      <w:r w:rsidRPr="005170C2">
        <w:rPr>
          <w:rFonts w:ascii="Times New Roman" w:eastAsia="仿宋" w:hAnsi="Times New Roman" w:cs="Times New Roman"/>
          <w:sz w:val="32"/>
          <w:szCs w:val="32"/>
        </w:rPr>
        <w:t>各试点单位制定的应急预案，开展《农资物流应急预案编制</w:t>
      </w:r>
      <w:r w:rsidR="00E9392A" w:rsidRPr="005170C2">
        <w:rPr>
          <w:rFonts w:ascii="Times New Roman" w:eastAsia="仿宋" w:hAnsi="Times New Roman" w:cs="Times New Roman"/>
          <w:sz w:val="32"/>
          <w:szCs w:val="32"/>
        </w:rPr>
        <w:t>与实施</w:t>
      </w:r>
      <w:r w:rsidRPr="005170C2">
        <w:rPr>
          <w:rFonts w:ascii="Times New Roman" w:eastAsia="仿宋" w:hAnsi="Times New Roman" w:cs="Times New Roman"/>
          <w:sz w:val="32"/>
          <w:szCs w:val="32"/>
        </w:rPr>
        <w:t>指南》项目的研究和制定。</w:t>
      </w:r>
    </w:p>
    <w:p w14:paraId="0E87334E" w14:textId="77777777" w:rsidR="006A66E9" w:rsidRPr="00A143A5" w:rsidRDefault="006A66E9" w:rsidP="00E9392A">
      <w:pPr>
        <w:pStyle w:val="2"/>
        <w:ind w:firstLine="643"/>
        <w:rPr>
          <w:rFonts w:ascii="Times New Roman" w:eastAsia="仿宋" w:hAnsi="Times New Roman" w:cs="Times New Roman"/>
          <w:sz w:val="32"/>
        </w:rPr>
      </w:pPr>
      <w:r w:rsidRPr="00A143A5">
        <w:rPr>
          <w:rFonts w:ascii="Times New Roman" w:eastAsia="仿宋" w:hAnsi="Times New Roman" w:cs="Times New Roman"/>
          <w:sz w:val="32"/>
        </w:rPr>
        <w:t>五、本标准的研究起草过程</w:t>
      </w:r>
    </w:p>
    <w:p w14:paraId="76B0952D" w14:textId="4BECC2A4" w:rsidR="00D77B3B" w:rsidRPr="00A143A5" w:rsidRDefault="00D77B3B" w:rsidP="00D77B3B">
      <w:pPr>
        <w:widowControl/>
        <w:spacing w:line="500" w:lineRule="exact"/>
        <w:ind w:firstLineChars="0" w:firstLine="560"/>
        <w:rPr>
          <w:rFonts w:ascii="仿宋_GB2312" w:eastAsia="仿宋_GB2312" w:hAnsi="宋体" w:cs="Times New Roman"/>
          <w:color w:val="000000"/>
          <w:sz w:val="32"/>
          <w:szCs w:val="32"/>
        </w:rPr>
      </w:pPr>
      <w:r w:rsidRPr="00A143A5">
        <w:rPr>
          <w:rFonts w:ascii="仿宋_GB2312" w:eastAsia="仿宋_GB2312" w:hint="eastAsia"/>
          <w:b/>
          <w:color w:val="000000"/>
          <w:sz w:val="32"/>
          <w:szCs w:val="32"/>
        </w:rPr>
        <w:t>1.</w:t>
      </w:r>
      <w:r w:rsidRPr="00A143A5">
        <w:rPr>
          <w:rFonts w:ascii="仿宋_GB2312" w:eastAsia="仿宋_GB2312"/>
          <w:b/>
          <w:color w:val="000000"/>
          <w:sz w:val="32"/>
          <w:szCs w:val="32"/>
        </w:rPr>
        <w:t xml:space="preserve"> </w:t>
      </w:r>
      <w:r w:rsidRPr="00A143A5">
        <w:rPr>
          <w:rFonts w:ascii="仿宋_GB2312" w:eastAsia="仿宋_GB2312" w:hint="eastAsia"/>
          <w:b/>
          <w:color w:val="000000"/>
          <w:sz w:val="32"/>
          <w:szCs w:val="32"/>
        </w:rPr>
        <w:t>立项筹备阶段</w:t>
      </w:r>
    </w:p>
    <w:p w14:paraId="55194C6F" w14:textId="11BF65C9" w:rsidR="00D77B3B" w:rsidRPr="00A143A5" w:rsidRDefault="00D77B3B" w:rsidP="00AA6BE0">
      <w:pPr>
        <w:widowControl/>
        <w:ind w:firstLine="640"/>
        <w:rPr>
          <w:rFonts w:ascii="仿宋_GB2312" w:eastAsia="仿宋_GB2312" w:hAnsi="Times New Roman" w:cs="Times New Roman"/>
          <w:sz w:val="32"/>
          <w:szCs w:val="32"/>
        </w:rPr>
      </w:pPr>
      <w:r w:rsidRPr="00A143A5">
        <w:rPr>
          <w:rFonts w:ascii="仿宋_GB2312" w:eastAsia="仿宋_GB2312" w:hAnsi="宋体" w:cs="Times New Roman" w:hint="eastAsia"/>
          <w:color w:val="000000"/>
          <w:sz w:val="32"/>
          <w:szCs w:val="32"/>
        </w:rPr>
        <w:t>根据项目要求，标准起草组制定了工作计划，主要工作过程及进度严格按照计划进行。</w:t>
      </w:r>
      <w:r w:rsidRPr="00A143A5">
        <w:rPr>
          <w:rFonts w:ascii="仿宋_GB2312" w:eastAsia="仿宋_GB2312" w:hAnsi="Times New Roman" w:cs="Times New Roman" w:hint="eastAsia"/>
          <w:color w:val="000000"/>
          <w:sz w:val="32"/>
          <w:szCs w:val="32"/>
        </w:rPr>
        <w:t>2016</w:t>
      </w:r>
      <w:r w:rsidRPr="00A143A5">
        <w:rPr>
          <w:rFonts w:ascii="仿宋_GB2312" w:eastAsia="仿宋_GB2312" w:hAnsi="宋体" w:cs="Times New Roman" w:hint="eastAsia"/>
          <w:color w:val="000000"/>
          <w:sz w:val="32"/>
          <w:szCs w:val="32"/>
        </w:rPr>
        <w:t>年</w:t>
      </w:r>
      <w:r w:rsidRPr="00A143A5">
        <w:rPr>
          <w:rFonts w:ascii="仿宋_GB2312" w:eastAsia="仿宋_GB2312" w:hAnsi="Times New Roman" w:cs="Times New Roman" w:hint="eastAsia"/>
          <w:color w:val="000000"/>
          <w:sz w:val="32"/>
          <w:szCs w:val="32"/>
        </w:rPr>
        <w:t>1</w:t>
      </w:r>
      <w:r w:rsidRPr="00A143A5">
        <w:rPr>
          <w:rFonts w:ascii="仿宋_GB2312" w:eastAsia="仿宋_GB2312" w:hAnsi="宋体" w:cs="Times New Roman" w:hint="eastAsia"/>
          <w:color w:val="000000"/>
          <w:sz w:val="32"/>
          <w:szCs w:val="32"/>
        </w:rPr>
        <w:t>月</w:t>
      </w:r>
      <w:r w:rsidRPr="00A143A5">
        <w:rPr>
          <w:rFonts w:ascii="仿宋_GB2312" w:eastAsia="仿宋_GB2312" w:hAnsi="Times New Roman" w:cs="Times New Roman" w:hint="eastAsia"/>
          <w:color w:val="000000"/>
          <w:sz w:val="32"/>
          <w:szCs w:val="32"/>
        </w:rPr>
        <w:t>－2016</w:t>
      </w:r>
      <w:r w:rsidRPr="00A143A5">
        <w:rPr>
          <w:rFonts w:ascii="仿宋_GB2312" w:eastAsia="仿宋_GB2312" w:hAnsi="宋体" w:cs="Times New Roman" w:hint="eastAsia"/>
          <w:color w:val="000000"/>
          <w:sz w:val="32"/>
          <w:szCs w:val="32"/>
        </w:rPr>
        <w:t>年</w:t>
      </w:r>
      <w:r w:rsidRPr="00A143A5">
        <w:rPr>
          <w:rFonts w:ascii="仿宋_GB2312" w:eastAsia="仿宋_GB2312" w:hAnsi="Times New Roman" w:cs="Times New Roman" w:hint="eastAsia"/>
          <w:color w:val="000000"/>
          <w:sz w:val="32"/>
          <w:szCs w:val="32"/>
        </w:rPr>
        <w:t>4</w:t>
      </w:r>
      <w:r w:rsidRPr="00A143A5">
        <w:rPr>
          <w:rFonts w:ascii="仿宋_GB2312" w:eastAsia="仿宋_GB2312" w:hAnsi="宋体" w:cs="Times New Roman" w:hint="eastAsia"/>
          <w:color w:val="000000"/>
          <w:sz w:val="32"/>
          <w:szCs w:val="32"/>
        </w:rPr>
        <w:t>月，标准起草组首先内部进行反复讨论，并先后多次到农资局、供销总社科教部标准处进行论证，最终确定标准名称以及标准立项。</w:t>
      </w:r>
    </w:p>
    <w:p w14:paraId="46962041" w14:textId="335647A4" w:rsidR="00D77B3B" w:rsidRPr="00A143A5" w:rsidRDefault="00D77B3B" w:rsidP="00D77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643"/>
        <w:rPr>
          <w:rFonts w:ascii="仿宋_GB2312" w:eastAsia="仿宋_GB2312" w:hAnsi="Times New Roman" w:cs="Times New Roman"/>
          <w:b/>
          <w:color w:val="000000"/>
          <w:sz w:val="32"/>
          <w:szCs w:val="32"/>
        </w:rPr>
      </w:pPr>
      <w:r w:rsidRPr="00A143A5">
        <w:rPr>
          <w:rFonts w:ascii="仿宋_GB2312" w:eastAsia="仿宋_GB2312" w:hAnsi="Times New Roman" w:cs="Times New Roman" w:hint="eastAsia"/>
          <w:b/>
          <w:color w:val="000000"/>
          <w:sz w:val="32"/>
          <w:szCs w:val="32"/>
        </w:rPr>
        <w:t>2.</w:t>
      </w:r>
      <w:r w:rsidRPr="00A143A5">
        <w:rPr>
          <w:rFonts w:ascii="仿宋_GB2312" w:eastAsia="仿宋_GB2312" w:hAnsi="Times New Roman" w:cs="Times New Roman"/>
          <w:b/>
          <w:color w:val="000000"/>
          <w:sz w:val="32"/>
          <w:szCs w:val="32"/>
        </w:rPr>
        <w:t xml:space="preserve"> </w:t>
      </w:r>
      <w:r w:rsidRPr="00A143A5">
        <w:rPr>
          <w:rFonts w:ascii="仿宋_GB2312" w:eastAsia="仿宋_GB2312" w:hAnsi="Times New Roman" w:cs="Times New Roman" w:hint="eastAsia"/>
          <w:b/>
          <w:color w:val="000000"/>
          <w:sz w:val="32"/>
          <w:szCs w:val="32"/>
        </w:rPr>
        <w:t>编写准备阶段</w:t>
      </w:r>
    </w:p>
    <w:p w14:paraId="086046F7" w14:textId="77777777" w:rsidR="00D77B3B" w:rsidRPr="00A143A5" w:rsidRDefault="00D77B3B" w:rsidP="00AA6BE0">
      <w:pPr>
        <w:widowControl/>
        <w:ind w:firstLine="640"/>
        <w:rPr>
          <w:rFonts w:ascii="仿宋_GB2312" w:eastAsia="仿宋_GB2312" w:hAnsi="Times New Roman" w:cs="Times New Roman"/>
          <w:sz w:val="32"/>
          <w:szCs w:val="32"/>
        </w:rPr>
      </w:pPr>
      <w:r w:rsidRPr="00A143A5">
        <w:rPr>
          <w:rFonts w:ascii="仿宋_GB2312" w:eastAsia="仿宋_GB2312" w:hAnsi="Times New Roman" w:cs="Times New Roman" w:hint="eastAsia"/>
          <w:sz w:val="32"/>
          <w:szCs w:val="32"/>
        </w:rPr>
        <w:t>2016年5月24日在北京工商大学召开农资行业有关标准研究专家研讨会，邀请中华供销总社、</w:t>
      </w:r>
      <w:r w:rsidRPr="00A143A5">
        <w:rPr>
          <w:rFonts w:ascii="仿宋_GB2312" w:eastAsia="仿宋_GB2312" w:hAnsi="宋体" w:cs="Times New Roman" w:hint="eastAsia"/>
          <w:color w:val="000000"/>
          <w:sz w:val="32"/>
          <w:szCs w:val="32"/>
          <w:shd w:val="clear" w:color="auto" w:fill="FFFFFF"/>
        </w:rPr>
        <w:t>中国农业机械化科学研究院以及企业、其他高校专家等，</w:t>
      </w:r>
      <w:r w:rsidRPr="00A143A5">
        <w:rPr>
          <w:rFonts w:ascii="仿宋_GB2312" w:eastAsia="仿宋_GB2312" w:hAnsi="Times New Roman" w:cs="Times New Roman" w:hint="eastAsia"/>
          <w:sz w:val="32"/>
          <w:szCs w:val="32"/>
        </w:rPr>
        <w:t>分析国内、国际标准编制规范，并结合项目本身的要求展开研讨，对标准的编制</w:t>
      </w:r>
      <w:r w:rsidRPr="00A143A5">
        <w:rPr>
          <w:rFonts w:ascii="仿宋_GB2312" w:eastAsia="仿宋_GB2312" w:hAnsi="Times New Roman" w:cs="Times New Roman" w:hint="eastAsia"/>
          <w:sz w:val="32"/>
          <w:szCs w:val="32"/>
        </w:rPr>
        <w:lastRenderedPageBreak/>
        <w:t>工作提供指导。之后，起草组进行了大量的调研、考察，先后到浙江、安徽、江苏、河北、天津、四川、西藏等地详细调研，对以上地区农资企业实践经验进行总结，为标准初稿的起草提供了坚实的基础。</w:t>
      </w:r>
    </w:p>
    <w:p w14:paraId="708F340A" w14:textId="0A40B927" w:rsidR="00D77B3B" w:rsidRPr="00A143A5" w:rsidRDefault="00D77B3B" w:rsidP="00D77B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643"/>
        <w:rPr>
          <w:rFonts w:ascii="仿宋_GB2312" w:eastAsia="仿宋_GB2312" w:hAnsi="Times New Roman" w:cs="Times New Roman"/>
          <w:b/>
          <w:color w:val="000000"/>
          <w:sz w:val="32"/>
          <w:szCs w:val="32"/>
        </w:rPr>
      </w:pPr>
      <w:r w:rsidRPr="00A143A5">
        <w:rPr>
          <w:rFonts w:ascii="仿宋_GB2312" w:eastAsia="仿宋_GB2312" w:hAnsi="Times New Roman" w:cs="Times New Roman" w:hint="eastAsia"/>
          <w:b/>
          <w:color w:val="000000"/>
          <w:sz w:val="32"/>
          <w:szCs w:val="32"/>
        </w:rPr>
        <w:t>3.</w:t>
      </w:r>
      <w:r w:rsidRPr="00A143A5">
        <w:rPr>
          <w:rFonts w:ascii="仿宋_GB2312" w:eastAsia="仿宋_GB2312" w:hAnsi="Times New Roman" w:cs="Times New Roman"/>
          <w:b/>
          <w:color w:val="000000"/>
          <w:sz w:val="32"/>
          <w:szCs w:val="32"/>
        </w:rPr>
        <w:t xml:space="preserve"> </w:t>
      </w:r>
      <w:r w:rsidRPr="00A143A5">
        <w:rPr>
          <w:rFonts w:ascii="仿宋_GB2312" w:eastAsia="仿宋_GB2312" w:hAnsi="Times New Roman" w:cs="Times New Roman" w:hint="eastAsia"/>
          <w:b/>
          <w:color w:val="000000"/>
          <w:sz w:val="32"/>
          <w:szCs w:val="32"/>
        </w:rPr>
        <w:t>标准</w:t>
      </w:r>
      <w:r w:rsidR="00C52F9A">
        <w:rPr>
          <w:rFonts w:ascii="仿宋_GB2312" w:eastAsia="仿宋_GB2312" w:hAnsi="Times New Roman" w:cs="Times New Roman" w:hint="eastAsia"/>
          <w:b/>
          <w:color w:val="000000"/>
          <w:sz w:val="32"/>
          <w:szCs w:val="32"/>
        </w:rPr>
        <w:t>写作</w:t>
      </w:r>
      <w:r w:rsidRPr="00A143A5">
        <w:rPr>
          <w:rFonts w:ascii="仿宋_GB2312" w:eastAsia="仿宋_GB2312" w:hAnsi="Times New Roman" w:cs="Times New Roman" w:hint="eastAsia"/>
          <w:b/>
          <w:color w:val="000000"/>
          <w:sz w:val="32"/>
          <w:szCs w:val="32"/>
        </w:rPr>
        <w:t>阶段</w:t>
      </w:r>
    </w:p>
    <w:p w14:paraId="40CC5A52" w14:textId="1149C85A" w:rsidR="00D77B3B" w:rsidRPr="00D77B3B" w:rsidRDefault="00D77B3B" w:rsidP="00AA6BE0">
      <w:pPr>
        <w:widowControl/>
        <w:ind w:firstLine="640"/>
        <w:rPr>
          <w:rFonts w:ascii="仿宋_GB2312" w:eastAsia="仿宋_GB2312" w:hAnsi="Times New Roman" w:cs="Times New Roman"/>
          <w:sz w:val="32"/>
          <w:szCs w:val="32"/>
        </w:rPr>
      </w:pPr>
      <w:r w:rsidRPr="00A143A5">
        <w:rPr>
          <w:rFonts w:ascii="仿宋_GB2312" w:eastAsia="仿宋_GB2312" w:hAnsi="Times New Roman" w:cs="Times New Roman" w:hint="eastAsia"/>
          <w:color w:val="000000"/>
          <w:sz w:val="32"/>
          <w:szCs w:val="32"/>
        </w:rPr>
        <w:t>在标准初稿形成之后，与调研地点的各家农资公司进行征求意见，根据所提意见多次修改，成稿后，到安徽、天津等地进行验证性调研，实地征求意见，进一步修改成稿后，于2016年9月组织内部研讨会，对标准框架及具体内容进行了务实的探讨，在以上工作的基础上，标准起草组又经过多次的内部研讨、修改，确定了征求意见稿。于2016年10月、2017年1月，</w:t>
      </w:r>
      <w:r w:rsidRPr="00A143A5">
        <w:rPr>
          <w:rFonts w:ascii="仿宋_GB2312" w:eastAsia="仿宋_GB2312" w:hAnsi="宋体" w:cs="Times New Roman" w:hint="eastAsia"/>
          <w:color w:val="000000"/>
          <w:sz w:val="32"/>
          <w:szCs w:val="32"/>
        </w:rPr>
        <w:t>先后两次将</w:t>
      </w:r>
      <w:proofErr w:type="gramStart"/>
      <w:r w:rsidRPr="00A143A5">
        <w:rPr>
          <w:rFonts w:ascii="仿宋_GB2312" w:eastAsia="仿宋_GB2312" w:hAnsi="Times New Roman" w:cs="Times New Roman" w:hint="eastAsia"/>
          <w:color w:val="000000"/>
          <w:sz w:val="32"/>
          <w:szCs w:val="32"/>
        </w:rPr>
        <w:t>意见稿</w:t>
      </w:r>
      <w:r w:rsidR="00AA6BE0">
        <w:rPr>
          <w:rFonts w:ascii="仿宋_GB2312" w:eastAsia="仿宋_GB2312" w:hAnsi="Times New Roman" w:cs="Times New Roman" w:hint="eastAsia"/>
          <w:color w:val="000000"/>
          <w:sz w:val="32"/>
          <w:szCs w:val="32"/>
        </w:rPr>
        <w:t>向</w:t>
      </w:r>
      <w:r w:rsidRPr="00A143A5">
        <w:rPr>
          <w:rFonts w:ascii="仿宋_GB2312" w:eastAsia="仿宋_GB2312" w:hAnsi="Times New Roman" w:cs="Times New Roman" w:hint="eastAsia"/>
          <w:color w:val="000000"/>
          <w:sz w:val="32"/>
          <w:szCs w:val="32"/>
        </w:rPr>
        <w:t>企业</w:t>
      </w:r>
      <w:proofErr w:type="gramEnd"/>
      <w:r w:rsidRPr="00A143A5">
        <w:rPr>
          <w:rFonts w:ascii="仿宋_GB2312" w:eastAsia="仿宋_GB2312" w:hAnsi="Times New Roman" w:cs="Times New Roman" w:hint="eastAsia"/>
          <w:color w:val="000000"/>
          <w:sz w:val="32"/>
          <w:szCs w:val="32"/>
        </w:rPr>
        <w:t>征求意见，项目组对反馈意见进行了汇总、分析</w:t>
      </w:r>
      <w:r w:rsidR="00C52F9A">
        <w:rPr>
          <w:rFonts w:ascii="仿宋_GB2312" w:eastAsia="仿宋_GB2312" w:hAnsi="Times New Roman" w:cs="Times New Roman" w:hint="eastAsia"/>
          <w:color w:val="000000"/>
          <w:sz w:val="32"/>
          <w:szCs w:val="32"/>
        </w:rPr>
        <w:t>。2017年8月项目组对标准内容</w:t>
      </w:r>
      <w:r w:rsidR="00AA6BE0" w:rsidRPr="00AA6BE0">
        <w:rPr>
          <w:rFonts w:ascii="仿宋_GB2312" w:eastAsia="仿宋_GB2312" w:hAnsi="Times New Roman" w:cs="Times New Roman" w:hint="eastAsia"/>
          <w:color w:val="000000"/>
          <w:sz w:val="32"/>
          <w:szCs w:val="32"/>
        </w:rPr>
        <w:t>再次</w:t>
      </w:r>
      <w:r w:rsidR="00C52F9A">
        <w:rPr>
          <w:rFonts w:ascii="仿宋_GB2312" w:eastAsia="仿宋_GB2312" w:hAnsi="Times New Roman" w:cs="Times New Roman" w:hint="eastAsia"/>
          <w:color w:val="000000"/>
          <w:sz w:val="32"/>
          <w:szCs w:val="32"/>
        </w:rPr>
        <w:t>进行了集中研讨，修改。本标准</w:t>
      </w:r>
      <w:r w:rsidRPr="00A143A5">
        <w:rPr>
          <w:rFonts w:ascii="仿宋_GB2312" w:eastAsia="仿宋_GB2312" w:hAnsi="Times New Roman" w:cs="Times New Roman" w:hint="eastAsia"/>
          <w:color w:val="000000"/>
          <w:sz w:val="32"/>
          <w:szCs w:val="32"/>
        </w:rPr>
        <w:t>对于所提出的合理建议，采纳了相应意见，增加并完善了相应内容。</w:t>
      </w:r>
    </w:p>
    <w:p w14:paraId="0E873351" w14:textId="77777777" w:rsidR="00163A5A" w:rsidRPr="005170C2" w:rsidRDefault="00163A5A" w:rsidP="00E9392A">
      <w:pPr>
        <w:pStyle w:val="2"/>
        <w:ind w:firstLine="643"/>
        <w:rPr>
          <w:rFonts w:ascii="Times New Roman" w:eastAsia="仿宋" w:hAnsi="Times New Roman" w:cs="Times New Roman"/>
          <w:sz w:val="32"/>
        </w:rPr>
      </w:pPr>
      <w:r w:rsidRPr="005170C2">
        <w:rPr>
          <w:rFonts w:ascii="Times New Roman" w:eastAsia="仿宋" w:hAnsi="Times New Roman" w:cs="Times New Roman"/>
          <w:sz w:val="32"/>
        </w:rPr>
        <w:t>六、应急预案体系构成</w:t>
      </w:r>
    </w:p>
    <w:p w14:paraId="0E873352" w14:textId="4C003D2A" w:rsidR="00163A5A"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（一）</w:t>
      </w:r>
      <w:r w:rsidR="00163A5A" w:rsidRPr="005170C2">
        <w:rPr>
          <w:rFonts w:ascii="Times New Roman" w:eastAsia="仿宋" w:hAnsi="Times New Roman" w:cs="Times New Roman"/>
          <w:sz w:val="32"/>
        </w:rPr>
        <w:t>概述</w:t>
      </w:r>
    </w:p>
    <w:p w14:paraId="0E873353" w14:textId="77777777" w:rsidR="00163A5A" w:rsidRPr="005170C2" w:rsidRDefault="00163A5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农资物流应急预案主要由综合应急预案、专项应急预案和现场处置方案构成。农资企业应根据本企业经营的农资产品种类、组织管理体系、生产规模、危险源的性质以及可能发生的事故类型确定应急预案体系，并可根据本单位的实际</w:t>
      </w:r>
      <w:r w:rsidRPr="005170C2">
        <w:rPr>
          <w:rFonts w:ascii="Times New Roman" w:eastAsia="仿宋" w:hAnsi="Times New Roman" w:cs="Times New Roman"/>
          <w:sz w:val="32"/>
          <w:szCs w:val="32"/>
        </w:rPr>
        <w:lastRenderedPageBreak/>
        <w:t>情况，确定是否编制专项应急预案。</w:t>
      </w:r>
    </w:p>
    <w:p w14:paraId="0E873354" w14:textId="3FA93B3C" w:rsidR="00163A5A"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（二）</w:t>
      </w:r>
      <w:r w:rsidR="00163A5A" w:rsidRPr="005170C2">
        <w:rPr>
          <w:rFonts w:ascii="Times New Roman" w:eastAsia="仿宋" w:hAnsi="Times New Roman" w:cs="Times New Roman"/>
          <w:sz w:val="32"/>
        </w:rPr>
        <w:t>综合应急预案</w:t>
      </w:r>
    </w:p>
    <w:p w14:paraId="0E873355" w14:textId="77777777" w:rsidR="00163A5A" w:rsidRPr="005170C2" w:rsidRDefault="00163A5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综合应急预案主要从总体上阐述农资企业的应急工作原则，包括</w:t>
      </w:r>
      <w:r w:rsidR="003E17F5" w:rsidRPr="005170C2">
        <w:rPr>
          <w:rFonts w:ascii="Times New Roman" w:eastAsia="仿宋" w:hAnsi="Times New Roman" w:cs="Times New Roman"/>
          <w:sz w:val="32"/>
          <w:szCs w:val="32"/>
        </w:rPr>
        <w:t>农资</w:t>
      </w:r>
      <w:r w:rsidRPr="005170C2">
        <w:rPr>
          <w:rFonts w:ascii="Times New Roman" w:eastAsia="仿宋" w:hAnsi="Times New Roman" w:cs="Times New Roman"/>
          <w:sz w:val="32"/>
          <w:szCs w:val="32"/>
        </w:rPr>
        <w:t>企业的</w:t>
      </w:r>
      <w:r w:rsidR="003E17F5" w:rsidRPr="005170C2">
        <w:rPr>
          <w:rFonts w:ascii="Times New Roman" w:eastAsia="仿宋" w:hAnsi="Times New Roman" w:cs="Times New Roman"/>
          <w:sz w:val="32"/>
          <w:szCs w:val="32"/>
        </w:rPr>
        <w:t>事故风险描述、</w:t>
      </w:r>
      <w:r w:rsidRPr="005170C2">
        <w:rPr>
          <w:rFonts w:ascii="Times New Roman" w:eastAsia="仿宋" w:hAnsi="Times New Roman" w:cs="Times New Roman"/>
          <w:sz w:val="32"/>
          <w:szCs w:val="32"/>
        </w:rPr>
        <w:t>应急组织机构及职责、</w:t>
      </w:r>
      <w:r w:rsidR="003E17F5" w:rsidRPr="005170C2">
        <w:rPr>
          <w:rFonts w:ascii="Times New Roman" w:eastAsia="仿宋" w:hAnsi="Times New Roman" w:cs="Times New Roman"/>
          <w:sz w:val="32"/>
          <w:szCs w:val="32"/>
        </w:rPr>
        <w:t>预防与预警</w:t>
      </w:r>
      <w:r w:rsidRPr="005170C2">
        <w:rPr>
          <w:rFonts w:ascii="Times New Roman" w:eastAsia="仿宋" w:hAnsi="Times New Roman" w:cs="Times New Roman"/>
          <w:sz w:val="32"/>
          <w:szCs w:val="32"/>
        </w:rPr>
        <w:t>、应急响应</w:t>
      </w:r>
      <w:r w:rsidR="003E17F5" w:rsidRPr="005170C2">
        <w:rPr>
          <w:rFonts w:ascii="Times New Roman" w:eastAsia="仿宋" w:hAnsi="Times New Roman" w:cs="Times New Roman"/>
          <w:sz w:val="32"/>
          <w:szCs w:val="32"/>
        </w:rPr>
        <w:t>、信息公开、后期处置</w:t>
      </w:r>
      <w:r w:rsidRPr="005170C2">
        <w:rPr>
          <w:rFonts w:ascii="Times New Roman" w:eastAsia="仿宋" w:hAnsi="Times New Roman" w:cs="Times New Roman"/>
          <w:sz w:val="32"/>
          <w:szCs w:val="32"/>
        </w:rPr>
        <w:t>、保障措施、应急预案管理等内容。</w:t>
      </w:r>
    </w:p>
    <w:p w14:paraId="0E873356" w14:textId="7E8D5362" w:rsidR="00163A5A"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（三）</w:t>
      </w:r>
      <w:r w:rsidR="00163A5A" w:rsidRPr="005170C2">
        <w:rPr>
          <w:rFonts w:ascii="Times New Roman" w:eastAsia="仿宋" w:hAnsi="Times New Roman" w:cs="Times New Roman"/>
          <w:sz w:val="32"/>
        </w:rPr>
        <w:t>专项应急预案</w:t>
      </w:r>
    </w:p>
    <w:p w14:paraId="0E873357" w14:textId="78A8B013" w:rsidR="00163A5A" w:rsidRPr="005170C2" w:rsidRDefault="00163A5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专项应急预案是农资企业为应对某一类型或某几种类型事故，或者针对重要生产设施、重大危险源、特殊农资产品、重大事件后的农资</w:t>
      </w:r>
      <w:r w:rsidR="00424816" w:rsidRPr="005170C2">
        <w:rPr>
          <w:rFonts w:ascii="Times New Roman" w:eastAsia="仿宋" w:hAnsi="Times New Roman" w:cs="Times New Roman"/>
          <w:sz w:val="32"/>
          <w:szCs w:val="32"/>
        </w:rPr>
        <w:t>供应</w:t>
      </w:r>
      <w:r w:rsidRPr="005170C2">
        <w:rPr>
          <w:rFonts w:ascii="Times New Roman" w:eastAsia="仿宋" w:hAnsi="Times New Roman" w:cs="Times New Roman"/>
          <w:sz w:val="32"/>
          <w:szCs w:val="32"/>
        </w:rPr>
        <w:t>保障等内容而定制的应急预案。专项应急预案主要包括事故风险分析、应急指挥机构及职责、处置程序和措施等内容。</w:t>
      </w:r>
    </w:p>
    <w:p w14:paraId="0E873358" w14:textId="77C0B3A8" w:rsidR="00163A5A"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（四）</w:t>
      </w:r>
      <w:r w:rsidR="00163A5A" w:rsidRPr="005170C2">
        <w:rPr>
          <w:rFonts w:ascii="Times New Roman" w:eastAsia="仿宋" w:hAnsi="Times New Roman" w:cs="Times New Roman"/>
          <w:sz w:val="32"/>
        </w:rPr>
        <w:t>现场处置方案</w:t>
      </w:r>
    </w:p>
    <w:p w14:paraId="0E873359" w14:textId="77777777" w:rsidR="00163A5A" w:rsidRPr="005170C2" w:rsidRDefault="00163A5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现场处置方案是农资企业根据不同事故类型，不同的农资产品，针对具体的情况所制定的应急处置措施，主要包括事故风险分析、应急工作职责、应急处置和注意事项等内容。农资企业应根据风险评估、岗位操作规程以及危险性控制措施，组织本单位现场作业人员及安全管理等专业人员共同编制现场处置方案。</w:t>
      </w:r>
    </w:p>
    <w:p w14:paraId="0E87335A" w14:textId="77777777" w:rsidR="006A66E9" w:rsidRPr="005170C2" w:rsidRDefault="00163A5A" w:rsidP="00E9392A">
      <w:pPr>
        <w:pStyle w:val="2"/>
        <w:ind w:firstLine="643"/>
        <w:rPr>
          <w:rFonts w:ascii="Times New Roman" w:eastAsia="仿宋" w:hAnsi="Times New Roman" w:cs="Times New Roman"/>
          <w:sz w:val="32"/>
        </w:rPr>
      </w:pPr>
      <w:r w:rsidRPr="005170C2">
        <w:rPr>
          <w:rFonts w:ascii="Times New Roman" w:eastAsia="仿宋" w:hAnsi="Times New Roman" w:cs="Times New Roman"/>
          <w:sz w:val="32"/>
        </w:rPr>
        <w:lastRenderedPageBreak/>
        <w:t>七</w:t>
      </w:r>
      <w:r w:rsidR="006A66E9" w:rsidRPr="005170C2">
        <w:rPr>
          <w:rFonts w:ascii="Times New Roman" w:eastAsia="仿宋" w:hAnsi="Times New Roman" w:cs="Times New Roman"/>
          <w:sz w:val="32"/>
        </w:rPr>
        <w:t>、本标准的主要内容</w:t>
      </w:r>
    </w:p>
    <w:p w14:paraId="0E87335B" w14:textId="166BF257" w:rsidR="006A66E9" w:rsidRPr="005170C2" w:rsidRDefault="006A66E9" w:rsidP="00E9392A">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本标准分为</w:t>
      </w:r>
      <w:r w:rsidR="002F3A61">
        <w:rPr>
          <w:rFonts w:ascii="Times New Roman" w:eastAsia="仿宋" w:hAnsi="Times New Roman" w:cs="Times New Roman"/>
          <w:sz w:val="32"/>
          <w:szCs w:val="32"/>
        </w:rPr>
        <w:t>8</w:t>
      </w:r>
      <w:r w:rsidRPr="005170C2">
        <w:rPr>
          <w:rFonts w:ascii="Times New Roman" w:eastAsia="仿宋" w:hAnsi="Times New Roman" w:cs="Times New Roman"/>
          <w:sz w:val="32"/>
          <w:szCs w:val="32"/>
        </w:rPr>
        <w:t>个组成部分，主要内容如下：</w:t>
      </w:r>
    </w:p>
    <w:p w14:paraId="0E87335C" w14:textId="7B527B00" w:rsidR="006A66E9"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（一）</w:t>
      </w:r>
      <w:r w:rsidR="006A66E9" w:rsidRPr="005170C2">
        <w:rPr>
          <w:rFonts w:ascii="Times New Roman" w:eastAsia="仿宋" w:hAnsi="Times New Roman" w:cs="Times New Roman"/>
          <w:sz w:val="32"/>
        </w:rPr>
        <w:t>范围</w:t>
      </w:r>
    </w:p>
    <w:p w14:paraId="0E87335D" w14:textId="77777777" w:rsidR="008E46BA" w:rsidRPr="005170C2" w:rsidRDefault="008E46BA" w:rsidP="00E9392A">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介绍本标准的主要内容以及本标准所使用的领域。</w:t>
      </w:r>
    </w:p>
    <w:p w14:paraId="0E87335E" w14:textId="366E90EB" w:rsidR="006A66E9"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（二）</w:t>
      </w:r>
      <w:r w:rsidR="006A66E9" w:rsidRPr="005170C2">
        <w:rPr>
          <w:rFonts w:ascii="Times New Roman" w:eastAsia="仿宋" w:hAnsi="Times New Roman" w:cs="Times New Roman"/>
          <w:sz w:val="32"/>
        </w:rPr>
        <w:t>规范性引用文件</w:t>
      </w:r>
    </w:p>
    <w:p w14:paraId="0E87335F" w14:textId="3E85D76B" w:rsidR="008E46BA" w:rsidRPr="005170C2" w:rsidRDefault="00424816" w:rsidP="00E9392A">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说明</w:t>
      </w:r>
      <w:r w:rsidR="008E46BA" w:rsidRPr="005170C2">
        <w:rPr>
          <w:rFonts w:ascii="Times New Roman" w:eastAsia="仿宋" w:hAnsi="Times New Roman" w:cs="Times New Roman"/>
          <w:sz w:val="32"/>
          <w:szCs w:val="32"/>
        </w:rPr>
        <w:t>本标准主要参考和引用的标准</w:t>
      </w:r>
      <w:r w:rsidRPr="005170C2">
        <w:rPr>
          <w:rFonts w:ascii="Times New Roman" w:eastAsia="仿宋" w:hAnsi="Times New Roman" w:cs="Times New Roman"/>
          <w:sz w:val="32"/>
          <w:szCs w:val="32"/>
        </w:rPr>
        <w:t>。</w:t>
      </w:r>
    </w:p>
    <w:p w14:paraId="0E873360" w14:textId="3EE30E4C" w:rsidR="006A66E9"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（三）</w:t>
      </w:r>
      <w:r w:rsidR="006A66E9" w:rsidRPr="005170C2">
        <w:rPr>
          <w:rFonts w:ascii="Times New Roman" w:eastAsia="仿宋" w:hAnsi="Times New Roman" w:cs="Times New Roman"/>
          <w:sz w:val="32"/>
        </w:rPr>
        <w:t>术语和定义</w:t>
      </w:r>
    </w:p>
    <w:p w14:paraId="0E873361" w14:textId="2FA5FADE" w:rsidR="008E46BA" w:rsidRPr="005170C2" w:rsidRDefault="008E46B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为了规范农资物流应急预案的编制</w:t>
      </w:r>
      <w:r w:rsidR="00E9392A" w:rsidRPr="005170C2">
        <w:rPr>
          <w:rFonts w:ascii="Times New Roman" w:eastAsia="仿宋" w:hAnsi="Times New Roman" w:cs="Times New Roman"/>
          <w:sz w:val="32"/>
          <w:szCs w:val="32"/>
        </w:rPr>
        <w:t>与实施</w:t>
      </w:r>
      <w:r w:rsidRPr="005170C2">
        <w:rPr>
          <w:rFonts w:ascii="Times New Roman" w:eastAsia="仿宋" w:hAnsi="Times New Roman" w:cs="Times New Roman"/>
          <w:sz w:val="32"/>
          <w:szCs w:val="32"/>
        </w:rPr>
        <w:t>工作，本章对</w:t>
      </w:r>
      <w:r w:rsidRPr="005170C2">
        <w:rPr>
          <w:rFonts w:ascii="Times New Roman" w:eastAsia="仿宋" w:hAnsi="Times New Roman" w:cs="Times New Roman"/>
          <w:sz w:val="32"/>
          <w:szCs w:val="32"/>
        </w:rPr>
        <w:t>“</w:t>
      </w:r>
      <w:r w:rsidRPr="005170C2">
        <w:rPr>
          <w:rFonts w:ascii="Times New Roman" w:eastAsia="仿宋" w:hAnsi="Times New Roman" w:cs="Times New Roman"/>
          <w:sz w:val="32"/>
          <w:szCs w:val="32"/>
        </w:rPr>
        <w:t>农资物流</w:t>
      </w:r>
      <w:r w:rsidRPr="005170C2">
        <w:rPr>
          <w:rFonts w:ascii="Times New Roman" w:eastAsia="仿宋" w:hAnsi="Times New Roman" w:cs="Times New Roman"/>
          <w:sz w:val="32"/>
          <w:szCs w:val="32"/>
        </w:rPr>
        <w:t>”</w:t>
      </w:r>
      <w:r w:rsidR="00424816" w:rsidRPr="005170C2">
        <w:rPr>
          <w:rFonts w:ascii="Times New Roman" w:eastAsia="仿宋" w:hAnsi="Times New Roman" w:cs="Times New Roman"/>
          <w:sz w:val="32"/>
          <w:szCs w:val="32"/>
        </w:rPr>
        <w:t>、</w:t>
      </w:r>
      <w:r w:rsidRPr="005170C2">
        <w:rPr>
          <w:rFonts w:ascii="Times New Roman" w:eastAsia="仿宋" w:hAnsi="Times New Roman" w:cs="Times New Roman"/>
          <w:sz w:val="32"/>
          <w:szCs w:val="32"/>
        </w:rPr>
        <w:t>“</w:t>
      </w:r>
      <w:r w:rsidRPr="005170C2">
        <w:rPr>
          <w:rFonts w:ascii="Times New Roman" w:eastAsia="仿宋" w:hAnsi="Times New Roman" w:cs="Times New Roman"/>
          <w:sz w:val="32"/>
          <w:szCs w:val="32"/>
        </w:rPr>
        <w:t>应急预案</w:t>
      </w:r>
      <w:r w:rsidRPr="005170C2">
        <w:rPr>
          <w:rFonts w:ascii="Times New Roman" w:eastAsia="仿宋" w:hAnsi="Times New Roman" w:cs="Times New Roman"/>
          <w:sz w:val="32"/>
          <w:szCs w:val="32"/>
        </w:rPr>
        <w:t>”</w:t>
      </w:r>
      <w:r w:rsidRPr="005170C2">
        <w:rPr>
          <w:rFonts w:ascii="Times New Roman" w:eastAsia="仿宋" w:hAnsi="Times New Roman" w:cs="Times New Roman"/>
          <w:sz w:val="32"/>
          <w:szCs w:val="32"/>
        </w:rPr>
        <w:t>等术语进行了定义。</w:t>
      </w:r>
    </w:p>
    <w:p w14:paraId="0E873364" w14:textId="2BA008AA" w:rsidR="006A66E9"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w:t>
      </w:r>
      <w:r w:rsidR="00A143A5">
        <w:rPr>
          <w:rFonts w:ascii="Times New Roman" w:eastAsia="仿宋" w:hAnsi="Times New Roman" w:cs="Times New Roman" w:hint="eastAsia"/>
          <w:sz w:val="32"/>
        </w:rPr>
        <w:t>四</w:t>
      </w:r>
      <w:r>
        <w:rPr>
          <w:rFonts w:ascii="Times New Roman" w:eastAsia="仿宋" w:hAnsi="Times New Roman" w:cs="Times New Roman" w:hint="eastAsia"/>
          <w:sz w:val="32"/>
        </w:rPr>
        <w:t>）</w:t>
      </w:r>
      <w:r w:rsidR="008E46BA" w:rsidRPr="005170C2">
        <w:rPr>
          <w:rFonts w:ascii="Times New Roman" w:eastAsia="仿宋" w:hAnsi="Times New Roman" w:cs="Times New Roman"/>
          <w:sz w:val="32"/>
        </w:rPr>
        <w:t>预案编制流程</w:t>
      </w:r>
    </w:p>
    <w:p w14:paraId="0E873365" w14:textId="77777777" w:rsidR="008E46BA" w:rsidRPr="005170C2" w:rsidRDefault="008E46B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本章对农资物流应急预案的编制</w:t>
      </w:r>
      <w:r w:rsidR="00E9392A" w:rsidRPr="005170C2">
        <w:rPr>
          <w:rFonts w:ascii="Times New Roman" w:eastAsia="仿宋" w:hAnsi="Times New Roman" w:cs="Times New Roman"/>
          <w:sz w:val="32"/>
          <w:szCs w:val="32"/>
        </w:rPr>
        <w:t>与实施</w:t>
      </w:r>
      <w:r w:rsidRPr="005170C2">
        <w:rPr>
          <w:rFonts w:ascii="Times New Roman" w:eastAsia="仿宋" w:hAnsi="Times New Roman" w:cs="Times New Roman"/>
          <w:sz w:val="32"/>
          <w:szCs w:val="32"/>
        </w:rPr>
        <w:t>流程进行了规范，对每一流程的工作进行了规范要求。</w:t>
      </w:r>
    </w:p>
    <w:p w14:paraId="0E873366" w14:textId="06AE113B" w:rsidR="008E46BA" w:rsidRPr="005170C2" w:rsidRDefault="00495C25" w:rsidP="00E9392A">
      <w:pPr>
        <w:pStyle w:val="3"/>
        <w:ind w:firstLine="643"/>
        <w:rPr>
          <w:rFonts w:ascii="Times New Roman" w:eastAsia="仿宋" w:hAnsi="Times New Roman" w:cs="Times New Roman"/>
          <w:sz w:val="32"/>
        </w:rPr>
      </w:pPr>
      <w:r>
        <w:rPr>
          <w:rFonts w:ascii="Times New Roman" w:eastAsia="仿宋" w:hAnsi="Times New Roman" w:cs="Times New Roman" w:hint="eastAsia"/>
          <w:sz w:val="32"/>
        </w:rPr>
        <w:t>（</w:t>
      </w:r>
      <w:r w:rsidR="00A143A5">
        <w:rPr>
          <w:rFonts w:ascii="Times New Roman" w:eastAsia="仿宋" w:hAnsi="Times New Roman" w:cs="Times New Roman" w:hint="eastAsia"/>
          <w:sz w:val="32"/>
        </w:rPr>
        <w:t>五</w:t>
      </w:r>
      <w:r>
        <w:rPr>
          <w:rFonts w:ascii="Times New Roman" w:eastAsia="仿宋" w:hAnsi="Times New Roman" w:cs="Times New Roman" w:hint="eastAsia"/>
          <w:sz w:val="32"/>
        </w:rPr>
        <w:t>）</w:t>
      </w:r>
      <w:r w:rsidR="008E46BA" w:rsidRPr="005170C2">
        <w:rPr>
          <w:rFonts w:ascii="Times New Roman" w:eastAsia="仿宋" w:hAnsi="Times New Roman" w:cs="Times New Roman"/>
          <w:sz w:val="32"/>
        </w:rPr>
        <w:t>农资物流</w:t>
      </w:r>
      <w:r w:rsidR="00E9392A" w:rsidRPr="005170C2">
        <w:rPr>
          <w:rFonts w:ascii="Times New Roman" w:eastAsia="仿宋" w:hAnsi="Times New Roman" w:cs="Times New Roman"/>
          <w:sz w:val="32"/>
        </w:rPr>
        <w:t>综合</w:t>
      </w:r>
      <w:r w:rsidR="008E46BA" w:rsidRPr="005170C2">
        <w:rPr>
          <w:rFonts w:ascii="Times New Roman" w:eastAsia="仿宋" w:hAnsi="Times New Roman" w:cs="Times New Roman"/>
          <w:sz w:val="32"/>
        </w:rPr>
        <w:t>应急预案</w:t>
      </w:r>
    </w:p>
    <w:p w14:paraId="0E873367" w14:textId="77777777" w:rsidR="008E46BA" w:rsidRPr="005170C2" w:rsidRDefault="008E46BA" w:rsidP="00AA6BE0">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本章规范了农资物流</w:t>
      </w:r>
      <w:r w:rsidR="00E9392A" w:rsidRPr="005170C2">
        <w:rPr>
          <w:rFonts w:ascii="Times New Roman" w:eastAsia="仿宋" w:hAnsi="Times New Roman" w:cs="Times New Roman"/>
          <w:sz w:val="32"/>
          <w:szCs w:val="32"/>
        </w:rPr>
        <w:t>综合</w:t>
      </w:r>
      <w:r w:rsidRPr="005170C2">
        <w:rPr>
          <w:rFonts w:ascii="Times New Roman" w:eastAsia="仿宋" w:hAnsi="Times New Roman" w:cs="Times New Roman"/>
          <w:sz w:val="32"/>
          <w:szCs w:val="32"/>
        </w:rPr>
        <w:t>应急预案应包含的具体内容。</w:t>
      </w:r>
    </w:p>
    <w:p w14:paraId="0E873368" w14:textId="175AB8ED" w:rsidR="00E9392A" w:rsidRPr="005170C2" w:rsidRDefault="00495C25" w:rsidP="003E17F5">
      <w:pPr>
        <w:pStyle w:val="3"/>
        <w:ind w:firstLine="643"/>
        <w:rPr>
          <w:rFonts w:ascii="Times New Roman" w:eastAsia="仿宋" w:hAnsi="Times New Roman" w:cs="Times New Roman"/>
          <w:sz w:val="32"/>
        </w:rPr>
      </w:pPr>
      <w:r>
        <w:rPr>
          <w:rFonts w:ascii="Times New Roman" w:eastAsia="仿宋" w:hAnsi="Times New Roman" w:cs="Times New Roman" w:hint="eastAsia"/>
          <w:sz w:val="32"/>
        </w:rPr>
        <w:t>（</w:t>
      </w:r>
      <w:r w:rsidR="00A143A5">
        <w:rPr>
          <w:rFonts w:ascii="Times New Roman" w:eastAsia="仿宋" w:hAnsi="Times New Roman" w:cs="Times New Roman" w:hint="eastAsia"/>
          <w:sz w:val="32"/>
        </w:rPr>
        <w:t>六</w:t>
      </w:r>
      <w:r>
        <w:rPr>
          <w:rFonts w:ascii="Times New Roman" w:eastAsia="仿宋" w:hAnsi="Times New Roman" w:cs="Times New Roman" w:hint="eastAsia"/>
          <w:sz w:val="32"/>
        </w:rPr>
        <w:t>）</w:t>
      </w:r>
      <w:r w:rsidR="00E9392A" w:rsidRPr="005170C2">
        <w:rPr>
          <w:rFonts w:ascii="Times New Roman" w:eastAsia="仿宋" w:hAnsi="Times New Roman" w:cs="Times New Roman"/>
          <w:sz w:val="32"/>
        </w:rPr>
        <w:t>农资</w:t>
      </w:r>
      <w:proofErr w:type="gramStart"/>
      <w:r w:rsidR="00E9392A" w:rsidRPr="005170C2">
        <w:rPr>
          <w:rFonts w:ascii="Times New Roman" w:eastAsia="仿宋" w:hAnsi="Times New Roman" w:cs="Times New Roman"/>
          <w:sz w:val="32"/>
        </w:rPr>
        <w:t>物流专项</w:t>
      </w:r>
      <w:proofErr w:type="gramEnd"/>
      <w:r w:rsidR="003E17F5" w:rsidRPr="005170C2">
        <w:rPr>
          <w:rFonts w:ascii="Times New Roman" w:eastAsia="仿宋" w:hAnsi="Times New Roman" w:cs="Times New Roman"/>
          <w:sz w:val="32"/>
        </w:rPr>
        <w:t>应急</w:t>
      </w:r>
      <w:r w:rsidR="00E9392A" w:rsidRPr="005170C2">
        <w:rPr>
          <w:rFonts w:ascii="Times New Roman" w:eastAsia="仿宋" w:hAnsi="Times New Roman" w:cs="Times New Roman"/>
          <w:sz w:val="32"/>
        </w:rPr>
        <w:t>预案</w:t>
      </w:r>
    </w:p>
    <w:p w14:paraId="0E873369" w14:textId="77777777" w:rsidR="00E9392A" w:rsidRPr="005170C2" w:rsidRDefault="00E9392A" w:rsidP="00E9392A">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本章规范了农资</w:t>
      </w:r>
      <w:proofErr w:type="gramStart"/>
      <w:r w:rsidRPr="005170C2">
        <w:rPr>
          <w:rFonts w:ascii="Times New Roman" w:eastAsia="仿宋" w:hAnsi="Times New Roman" w:cs="Times New Roman"/>
          <w:sz w:val="32"/>
          <w:szCs w:val="32"/>
        </w:rPr>
        <w:t>物流专项</w:t>
      </w:r>
      <w:proofErr w:type="gramEnd"/>
      <w:r w:rsidRPr="005170C2">
        <w:rPr>
          <w:rFonts w:ascii="Times New Roman" w:eastAsia="仿宋" w:hAnsi="Times New Roman" w:cs="Times New Roman"/>
          <w:sz w:val="32"/>
          <w:szCs w:val="32"/>
        </w:rPr>
        <w:t>应急预案应包含的具体内容。</w:t>
      </w:r>
    </w:p>
    <w:p w14:paraId="0E87336A" w14:textId="402A7ACD" w:rsidR="003E17F5" w:rsidRPr="00363E1D" w:rsidRDefault="00495C25" w:rsidP="00363E1D">
      <w:pPr>
        <w:pStyle w:val="3"/>
        <w:ind w:firstLine="643"/>
        <w:rPr>
          <w:rFonts w:ascii="Times New Roman" w:eastAsia="仿宋" w:hAnsi="Times New Roman" w:cs="Times New Roman"/>
          <w:sz w:val="32"/>
        </w:rPr>
      </w:pPr>
      <w:r w:rsidRPr="00363E1D">
        <w:rPr>
          <w:rFonts w:ascii="Times New Roman" w:eastAsia="仿宋" w:hAnsi="Times New Roman" w:cs="Times New Roman" w:hint="eastAsia"/>
          <w:sz w:val="32"/>
        </w:rPr>
        <w:lastRenderedPageBreak/>
        <w:t>（</w:t>
      </w:r>
      <w:r w:rsidR="00A143A5">
        <w:rPr>
          <w:rFonts w:ascii="Times New Roman" w:eastAsia="仿宋" w:hAnsi="Times New Roman" w:cs="Times New Roman" w:hint="eastAsia"/>
          <w:sz w:val="32"/>
        </w:rPr>
        <w:t>七</w:t>
      </w:r>
      <w:r w:rsidRPr="00363E1D">
        <w:rPr>
          <w:rFonts w:ascii="Times New Roman" w:eastAsia="仿宋" w:hAnsi="Times New Roman" w:cs="Times New Roman" w:hint="eastAsia"/>
          <w:sz w:val="32"/>
        </w:rPr>
        <w:t>）</w:t>
      </w:r>
      <w:r w:rsidR="003E17F5" w:rsidRPr="005170C2">
        <w:rPr>
          <w:rFonts w:ascii="Times New Roman" w:eastAsia="仿宋" w:hAnsi="Times New Roman" w:cs="Times New Roman"/>
          <w:sz w:val="32"/>
        </w:rPr>
        <w:t>现场处置方案</w:t>
      </w:r>
    </w:p>
    <w:p w14:paraId="0E87336C" w14:textId="38B5E6A3" w:rsidR="00E841D3" w:rsidRDefault="003E17F5" w:rsidP="00424816">
      <w:pPr>
        <w:ind w:firstLine="640"/>
        <w:rPr>
          <w:rFonts w:ascii="Times New Roman" w:eastAsia="仿宋" w:hAnsi="Times New Roman" w:cs="Times New Roman"/>
          <w:sz w:val="32"/>
          <w:szCs w:val="32"/>
        </w:rPr>
      </w:pPr>
      <w:r w:rsidRPr="005170C2">
        <w:rPr>
          <w:rFonts w:ascii="Times New Roman" w:eastAsia="仿宋" w:hAnsi="Times New Roman" w:cs="Times New Roman"/>
          <w:sz w:val="32"/>
          <w:szCs w:val="32"/>
        </w:rPr>
        <w:t>本章规范了现场处置方案应包含的具体内容</w:t>
      </w:r>
    </w:p>
    <w:p w14:paraId="355DBEBA" w14:textId="494CC946" w:rsidR="00A143A5" w:rsidRDefault="00A143A5" w:rsidP="00A143A5">
      <w:pPr>
        <w:pStyle w:val="3"/>
        <w:ind w:firstLine="643"/>
        <w:rPr>
          <w:rFonts w:ascii="Times New Roman" w:eastAsia="仿宋" w:hAnsi="Times New Roman" w:cs="Times New Roman"/>
          <w:sz w:val="32"/>
        </w:rPr>
      </w:pPr>
      <w:r>
        <w:rPr>
          <w:rFonts w:ascii="Times New Roman" w:eastAsia="仿宋" w:hAnsi="Times New Roman" w:cs="Times New Roman" w:hint="eastAsia"/>
          <w:sz w:val="32"/>
        </w:rPr>
        <w:t>（八）</w:t>
      </w:r>
      <w:r w:rsidRPr="00A143A5">
        <w:rPr>
          <w:rFonts w:ascii="Times New Roman" w:eastAsia="仿宋" w:hAnsi="Times New Roman" w:cs="Times New Roman" w:hint="eastAsia"/>
          <w:sz w:val="32"/>
        </w:rPr>
        <w:t>应急预案的实施</w:t>
      </w:r>
    </w:p>
    <w:p w14:paraId="21D2693C" w14:textId="7046A441" w:rsidR="00A143A5" w:rsidRPr="00A143A5" w:rsidRDefault="00A143A5" w:rsidP="00A143A5">
      <w:pPr>
        <w:ind w:firstLine="640"/>
        <w:rPr>
          <w:rFonts w:ascii="Times New Roman" w:eastAsia="仿宋" w:hAnsi="Times New Roman" w:cs="Times New Roman"/>
          <w:sz w:val="32"/>
          <w:szCs w:val="32"/>
        </w:rPr>
      </w:pPr>
      <w:r w:rsidRPr="00A143A5">
        <w:rPr>
          <w:rFonts w:ascii="Times New Roman" w:eastAsia="仿宋" w:hAnsi="Times New Roman" w:cs="Times New Roman" w:hint="eastAsia"/>
          <w:sz w:val="32"/>
          <w:szCs w:val="32"/>
        </w:rPr>
        <w:t>本章规范了农资物流应急预案在实施过程中应包含的具体内容。</w:t>
      </w:r>
    </w:p>
    <w:p w14:paraId="2CE8180A" w14:textId="7A955B3B" w:rsidR="002141F7" w:rsidRPr="002141F7" w:rsidRDefault="002141F7" w:rsidP="002141F7">
      <w:pPr>
        <w:pStyle w:val="3"/>
        <w:ind w:firstLine="643"/>
        <w:rPr>
          <w:rFonts w:ascii="Times New Roman" w:eastAsia="仿宋" w:hAnsi="Times New Roman" w:cs="Times New Roman"/>
          <w:sz w:val="32"/>
        </w:rPr>
      </w:pPr>
      <w:bookmarkStart w:id="0" w:name="_GoBack"/>
      <w:bookmarkEnd w:id="0"/>
    </w:p>
    <w:sectPr w:rsidR="002141F7" w:rsidRPr="002141F7" w:rsidSect="00E8471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09CCB" w14:textId="77777777" w:rsidR="00DC4D1D" w:rsidRDefault="00DC4D1D" w:rsidP="00702879">
      <w:pPr>
        <w:spacing w:line="240" w:lineRule="auto"/>
        <w:ind w:firstLine="420"/>
      </w:pPr>
      <w:r>
        <w:separator/>
      </w:r>
    </w:p>
  </w:endnote>
  <w:endnote w:type="continuationSeparator" w:id="0">
    <w:p w14:paraId="3CDB1855" w14:textId="77777777" w:rsidR="00DC4D1D" w:rsidRDefault="00DC4D1D" w:rsidP="0070287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EE8E4" w14:textId="77777777" w:rsidR="00702879" w:rsidRDefault="00702879">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0AE5" w14:textId="77777777" w:rsidR="00702879" w:rsidRDefault="00702879">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205B3" w14:textId="77777777" w:rsidR="00702879" w:rsidRDefault="00702879">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C2DB7" w14:textId="77777777" w:rsidR="00DC4D1D" w:rsidRDefault="00DC4D1D" w:rsidP="00702879">
      <w:pPr>
        <w:spacing w:line="240" w:lineRule="auto"/>
        <w:ind w:firstLine="420"/>
      </w:pPr>
      <w:r>
        <w:separator/>
      </w:r>
    </w:p>
  </w:footnote>
  <w:footnote w:type="continuationSeparator" w:id="0">
    <w:p w14:paraId="4FBCA45A" w14:textId="77777777" w:rsidR="00DC4D1D" w:rsidRDefault="00DC4D1D" w:rsidP="00702879">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AF8B0" w14:textId="77777777" w:rsidR="00702879" w:rsidRDefault="00702879">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A94A4" w14:textId="77777777" w:rsidR="00702879" w:rsidRDefault="00702879">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80DAC" w14:textId="77777777" w:rsidR="00702879" w:rsidRDefault="00702879">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10961"/>
    <w:multiLevelType w:val="hybridMultilevel"/>
    <w:tmpl w:val="1F3E1400"/>
    <w:lvl w:ilvl="0" w:tplc="CEDEC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9A53BA"/>
    <w:multiLevelType w:val="hybridMultilevel"/>
    <w:tmpl w:val="21E0D3EE"/>
    <w:lvl w:ilvl="0" w:tplc="6E12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B4E8B"/>
    <w:multiLevelType w:val="hybridMultilevel"/>
    <w:tmpl w:val="9F0E5C86"/>
    <w:lvl w:ilvl="0" w:tplc="31002BF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BE7646A"/>
    <w:multiLevelType w:val="hybridMultilevel"/>
    <w:tmpl w:val="9244C5A6"/>
    <w:lvl w:ilvl="0" w:tplc="0BAC3D4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D15B59"/>
    <w:multiLevelType w:val="hybridMultilevel"/>
    <w:tmpl w:val="497C976A"/>
    <w:lvl w:ilvl="0" w:tplc="487E5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0AC"/>
    <w:rsid w:val="00093962"/>
    <w:rsid w:val="000B2F92"/>
    <w:rsid w:val="00103C62"/>
    <w:rsid w:val="00104E8F"/>
    <w:rsid w:val="00105283"/>
    <w:rsid w:val="00163A5A"/>
    <w:rsid w:val="001744F2"/>
    <w:rsid w:val="002141F7"/>
    <w:rsid w:val="002235C9"/>
    <w:rsid w:val="002534BE"/>
    <w:rsid w:val="002E6738"/>
    <w:rsid w:val="002F3A61"/>
    <w:rsid w:val="00315B5A"/>
    <w:rsid w:val="00363E1D"/>
    <w:rsid w:val="003E17F5"/>
    <w:rsid w:val="00404444"/>
    <w:rsid w:val="00407015"/>
    <w:rsid w:val="00424816"/>
    <w:rsid w:val="00445648"/>
    <w:rsid w:val="00495C25"/>
    <w:rsid w:val="005170C2"/>
    <w:rsid w:val="00521004"/>
    <w:rsid w:val="00530605"/>
    <w:rsid w:val="005A3980"/>
    <w:rsid w:val="005D162C"/>
    <w:rsid w:val="00610F9C"/>
    <w:rsid w:val="006A66E9"/>
    <w:rsid w:val="006E08D4"/>
    <w:rsid w:val="00702879"/>
    <w:rsid w:val="008020CF"/>
    <w:rsid w:val="00826FB1"/>
    <w:rsid w:val="00891A79"/>
    <w:rsid w:val="008E46BA"/>
    <w:rsid w:val="009B168E"/>
    <w:rsid w:val="00A143A5"/>
    <w:rsid w:val="00A53010"/>
    <w:rsid w:val="00AA6BE0"/>
    <w:rsid w:val="00AE57EF"/>
    <w:rsid w:val="00B0471F"/>
    <w:rsid w:val="00B24CE9"/>
    <w:rsid w:val="00BA3450"/>
    <w:rsid w:val="00BC00AC"/>
    <w:rsid w:val="00BC6040"/>
    <w:rsid w:val="00C52F9A"/>
    <w:rsid w:val="00C61905"/>
    <w:rsid w:val="00C73B84"/>
    <w:rsid w:val="00C805FF"/>
    <w:rsid w:val="00C94A4D"/>
    <w:rsid w:val="00CD40F1"/>
    <w:rsid w:val="00D3053A"/>
    <w:rsid w:val="00D77B3B"/>
    <w:rsid w:val="00DC4D1D"/>
    <w:rsid w:val="00E841D3"/>
    <w:rsid w:val="00E84718"/>
    <w:rsid w:val="00E9392A"/>
    <w:rsid w:val="00F71811"/>
    <w:rsid w:val="00FC43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73336"/>
  <w15:docId w15:val="{32D60229-3D4E-46DD-A0AF-98F549E9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92A"/>
    <w:pPr>
      <w:widowControl w:val="0"/>
      <w:spacing w:line="360" w:lineRule="auto"/>
      <w:ind w:firstLineChars="200" w:firstLine="200"/>
      <w:jc w:val="both"/>
    </w:pPr>
  </w:style>
  <w:style w:type="paragraph" w:styleId="1">
    <w:name w:val="heading 1"/>
    <w:basedOn w:val="a"/>
    <w:next w:val="a"/>
    <w:link w:val="10"/>
    <w:uiPriority w:val="9"/>
    <w:qFormat/>
    <w:rsid w:val="00610F9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10F9C"/>
    <w:pPr>
      <w:keepNext/>
      <w:keepLines/>
      <w:spacing w:before="260" w:after="260" w:line="416" w:lineRule="auto"/>
      <w:outlineLvl w:val="1"/>
    </w:pPr>
    <w:rPr>
      <w:rFonts w:asciiTheme="majorHAnsi" w:eastAsia="黑体" w:hAnsiTheme="majorHAnsi" w:cstheme="majorBidi"/>
      <w:b/>
      <w:bCs/>
      <w:sz w:val="30"/>
      <w:szCs w:val="32"/>
    </w:rPr>
  </w:style>
  <w:style w:type="paragraph" w:styleId="3">
    <w:name w:val="heading 3"/>
    <w:basedOn w:val="a"/>
    <w:next w:val="a"/>
    <w:link w:val="30"/>
    <w:uiPriority w:val="9"/>
    <w:unhideWhenUsed/>
    <w:qFormat/>
    <w:rsid w:val="00610F9C"/>
    <w:pPr>
      <w:keepNext/>
      <w:keepLines/>
      <w:spacing w:before="260" w:after="260" w:line="416" w:lineRule="auto"/>
      <w:outlineLvl w:val="2"/>
    </w:pPr>
    <w:rPr>
      <w:rFonts w:eastAsia="宋体"/>
      <w:b/>
      <w:bCs/>
      <w:sz w:val="28"/>
      <w:szCs w:val="32"/>
    </w:rPr>
  </w:style>
  <w:style w:type="paragraph" w:styleId="4">
    <w:name w:val="heading 4"/>
    <w:basedOn w:val="a"/>
    <w:next w:val="a"/>
    <w:link w:val="40"/>
    <w:uiPriority w:val="9"/>
    <w:unhideWhenUsed/>
    <w:qFormat/>
    <w:rsid w:val="00E841D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68E"/>
    <w:pPr>
      <w:ind w:firstLine="420"/>
    </w:pPr>
  </w:style>
  <w:style w:type="character" w:customStyle="1" w:styleId="10">
    <w:name w:val="标题 1 字符"/>
    <w:basedOn w:val="a0"/>
    <w:link w:val="1"/>
    <w:uiPriority w:val="9"/>
    <w:rsid w:val="00610F9C"/>
    <w:rPr>
      <w:b/>
      <w:bCs/>
      <w:kern w:val="44"/>
      <w:sz w:val="44"/>
      <w:szCs w:val="44"/>
    </w:rPr>
  </w:style>
  <w:style w:type="character" w:customStyle="1" w:styleId="20">
    <w:name w:val="标题 2 字符"/>
    <w:basedOn w:val="a0"/>
    <w:link w:val="2"/>
    <w:uiPriority w:val="9"/>
    <w:rsid w:val="00610F9C"/>
    <w:rPr>
      <w:rFonts w:asciiTheme="majorHAnsi" w:eastAsia="黑体" w:hAnsiTheme="majorHAnsi" w:cstheme="majorBidi"/>
      <w:b/>
      <w:bCs/>
      <w:sz w:val="30"/>
      <w:szCs w:val="32"/>
    </w:rPr>
  </w:style>
  <w:style w:type="character" w:customStyle="1" w:styleId="30">
    <w:name w:val="标题 3 字符"/>
    <w:basedOn w:val="a0"/>
    <w:link w:val="3"/>
    <w:uiPriority w:val="9"/>
    <w:rsid w:val="00610F9C"/>
    <w:rPr>
      <w:rFonts w:eastAsia="宋体"/>
      <w:b/>
      <w:bCs/>
      <w:sz w:val="28"/>
      <w:szCs w:val="32"/>
    </w:rPr>
  </w:style>
  <w:style w:type="character" w:customStyle="1" w:styleId="40">
    <w:name w:val="标题 4 字符"/>
    <w:basedOn w:val="a0"/>
    <w:link w:val="4"/>
    <w:uiPriority w:val="9"/>
    <w:rsid w:val="00E841D3"/>
    <w:rPr>
      <w:rFonts w:asciiTheme="majorHAnsi" w:eastAsiaTheme="majorEastAsia" w:hAnsiTheme="majorHAnsi" w:cstheme="majorBidi"/>
      <w:b/>
      <w:bCs/>
      <w:sz w:val="28"/>
      <w:szCs w:val="28"/>
    </w:rPr>
  </w:style>
  <w:style w:type="paragraph" w:styleId="a4">
    <w:name w:val="Document Map"/>
    <w:basedOn w:val="a"/>
    <w:link w:val="a5"/>
    <w:uiPriority w:val="99"/>
    <w:semiHidden/>
    <w:unhideWhenUsed/>
    <w:rsid w:val="00E9392A"/>
    <w:rPr>
      <w:rFonts w:ascii="宋体" w:eastAsia="宋体"/>
      <w:sz w:val="18"/>
      <w:szCs w:val="18"/>
    </w:rPr>
  </w:style>
  <w:style w:type="character" w:customStyle="1" w:styleId="a5">
    <w:name w:val="文档结构图 字符"/>
    <w:basedOn w:val="a0"/>
    <w:link w:val="a4"/>
    <w:uiPriority w:val="99"/>
    <w:semiHidden/>
    <w:rsid w:val="00E9392A"/>
    <w:rPr>
      <w:rFonts w:ascii="宋体" w:eastAsia="宋体"/>
      <w:sz w:val="18"/>
      <w:szCs w:val="18"/>
    </w:rPr>
  </w:style>
  <w:style w:type="paragraph" w:styleId="a6">
    <w:name w:val="header"/>
    <w:basedOn w:val="a"/>
    <w:link w:val="a7"/>
    <w:uiPriority w:val="99"/>
    <w:unhideWhenUsed/>
    <w:rsid w:val="00702879"/>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702879"/>
    <w:rPr>
      <w:sz w:val="18"/>
      <w:szCs w:val="18"/>
    </w:rPr>
  </w:style>
  <w:style w:type="paragraph" w:styleId="a8">
    <w:name w:val="footer"/>
    <w:basedOn w:val="a"/>
    <w:link w:val="a9"/>
    <w:uiPriority w:val="99"/>
    <w:unhideWhenUsed/>
    <w:rsid w:val="00702879"/>
    <w:pPr>
      <w:tabs>
        <w:tab w:val="center" w:pos="4153"/>
        <w:tab w:val="right" w:pos="8306"/>
      </w:tabs>
      <w:snapToGrid w:val="0"/>
      <w:spacing w:line="240" w:lineRule="auto"/>
      <w:jc w:val="left"/>
    </w:pPr>
    <w:rPr>
      <w:sz w:val="18"/>
      <w:szCs w:val="18"/>
    </w:rPr>
  </w:style>
  <w:style w:type="character" w:customStyle="1" w:styleId="a9">
    <w:name w:val="页脚 字符"/>
    <w:basedOn w:val="a0"/>
    <w:link w:val="a8"/>
    <w:uiPriority w:val="99"/>
    <w:rsid w:val="007028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080725">
      <w:bodyDiv w:val="1"/>
      <w:marLeft w:val="0"/>
      <w:marRight w:val="0"/>
      <w:marTop w:val="0"/>
      <w:marBottom w:val="0"/>
      <w:divBdr>
        <w:top w:val="none" w:sz="0" w:space="0" w:color="auto"/>
        <w:left w:val="none" w:sz="0" w:space="0" w:color="auto"/>
        <w:bottom w:val="none" w:sz="0" w:space="0" w:color="auto"/>
        <w:right w:val="none" w:sz="0" w:space="0" w:color="auto"/>
      </w:divBdr>
    </w:div>
    <w:div w:id="109034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马家骥</dc:creator>
  <cp:keywords/>
  <dc:description/>
  <cp:lastModifiedBy>揭海华</cp:lastModifiedBy>
  <cp:revision>8</cp:revision>
  <dcterms:created xsi:type="dcterms:W3CDTF">2017-09-24T14:58:00Z</dcterms:created>
  <dcterms:modified xsi:type="dcterms:W3CDTF">2017-10-20T14:40:00Z</dcterms:modified>
</cp:coreProperties>
</file>